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90DE9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firstLine="0"/>
        <w:jc w:val="both"/>
        <w:textAlignment w:val="auto"/>
        <w:rPr>
          <w:rFonts w:hint="eastAsia" w:ascii="仿宋_GB2312" w:hAnsi="仿宋_GB2312" w:eastAsia="仿宋_GB2312" w:cs="仿宋_GB2312"/>
          <w:i w:val="0"/>
          <w:iCs w:val="0"/>
          <w:caps w:val="0"/>
          <w:color w:val="444444"/>
          <w:spacing w:val="0"/>
          <w:sz w:val="32"/>
          <w:szCs w:val="32"/>
          <w:shd w:val="clear" w:fill="FFFFFF"/>
          <w:lang w:val="en-US" w:eastAsia="zh-CN"/>
        </w:rPr>
      </w:pPr>
      <w:r>
        <w:rPr>
          <w:rFonts w:hint="eastAsia" w:ascii="仿宋_GB2312" w:hAnsi="仿宋_GB2312" w:eastAsia="仿宋_GB2312" w:cs="仿宋_GB2312"/>
          <w:i w:val="0"/>
          <w:iCs w:val="0"/>
          <w:caps w:val="0"/>
          <w:color w:val="444444"/>
          <w:spacing w:val="0"/>
          <w:sz w:val="32"/>
          <w:szCs w:val="32"/>
          <w:shd w:val="clear" w:fill="FFFFFF"/>
          <w:lang w:val="en-US" w:eastAsia="zh-CN"/>
        </w:rPr>
        <w:t>附件1：</w:t>
      </w:r>
    </w:p>
    <w:p w14:paraId="72093F7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firstLine="0"/>
        <w:jc w:val="both"/>
        <w:textAlignment w:val="auto"/>
        <w:rPr>
          <w:rFonts w:hint="default" w:ascii="方正小标宋简体" w:hAnsi="方正小标宋简体" w:eastAsia="方正小标宋简体" w:cs="方正小标宋简体"/>
          <w:b w:val="0"/>
          <w:bCs w:val="0"/>
          <w:i w:val="0"/>
          <w:iCs w:val="0"/>
          <w:caps w:val="0"/>
          <w:color w:val="444444"/>
          <w:spacing w:val="0"/>
          <w:sz w:val="44"/>
          <w:szCs w:val="44"/>
          <w:shd w:val="clear" w:fill="FFFFFF"/>
          <w:lang w:val="en-US" w:eastAsia="zh-CN"/>
        </w:rPr>
      </w:pPr>
    </w:p>
    <w:p w14:paraId="125724E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firstLine="0"/>
        <w:jc w:val="center"/>
        <w:textAlignment w:val="auto"/>
        <w:rPr>
          <w:rFonts w:hint="eastAsia" w:ascii="方正小标宋简体" w:hAnsi="方正小标宋简体" w:eastAsia="方正小标宋简体" w:cs="方正小标宋简体"/>
          <w:b w:val="0"/>
          <w:bCs w:val="0"/>
          <w:i w:val="0"/>
          <w:iCs w:val="0"/>
          <w:caps w:val="0"/>
          <w:color w:val="444444"/>
          <w:spacing w:val="0"/>
          <w:sz w:val="44"/>
          <w:szCs w:val="44"/>
        </w:rPr>
      </w:pPr>
      <w:r>
        <w:rPr>
          <w:rFonts w:hint="eastAsia" w:ascii="方正小标宋简体" w:hAnsi="方正小标宋简体" w:eastAsia="方正小标宋简体" w:cs="方正小标宋简体"/>
          <w:b w:val="0"/>
          <w:bCs w:val="0"/>
          <w:i w:val="0"/>
          <w:iCs w:val="0"/>
          <w:caps w:val="0"/>
          <w:color w:val="444444"/>
          <w:spacing w:val="0"/>
          <w:sz w:val="44"/>
          <w:szCs w:val="44"/>
          <w:shd w:val="clear" w:fill="FFFFFF"/>
        </w:rPr>
        <w:t>国务院</w:t>
      </w:r>
      <w:bookmarkStart w:id="0" w:name="_GoBack"/>
      <w:bookmarkEnd w:id="0"/>
      <w:r>
        <w:rPr>
          <w:rFonts w:hint="eastAsia" w:ascii="方正小标宋简体" w:hAnsi="方正小标宋简体" w:eastAsia="方正小标宋简体" w:cs="方正小标宋简体"/>
          <w:b w:val="0"/>
          <w:bCs w:val="0"/>
          <w:i w:val="0"/>
          <w:iCs w:val="0"/>
          <w:caps w:val="0"/>
          <w:color w:val="444444"/>
          <w:spacing w:val="0"/>
          <w:sz w:val="44"/>
          <w:szCs w:val="44"/>
          <w:shd w:val="clear" w:fill="FFFFFF"/>
        </w:rPr>
        <w:t>安委会办公室 国家消防救援局</w:t>
      </w:r>
    </w:p>
    <w:p w14:paraId="2AED13E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firstLine="0"/>
        <w:jc w:val="center"/>
        <w:textAlignment w:val="auto"/>
        <w:rPr>
          <w:rFonts w:hint="eastAsia" w:ascii="方正小标宋简体" w:hAnsi="方正小标宋简体" w:eastAsia="方正小标宋简体" w:cs="方正小标宋简体"/>
          <w:b w:val="0"/>
          <w:bCs w:val="0"/>
          <w:i w:val="0"/>
          <w:iCs w:val="0"/>
          <w:caps w:val="0"/>
          <w:color w:val="444444"/>
          <w:spacing w:val="0"/>
          <w:sz w:val="44"/>
          <w:szCs w:val="44"/>
        </w:rPr>
      </w:pPr>
      <w:r>
        <w:rPr>
          <w:rFonts w:hint="eastAsia" w:ascii="方正小标宋简体" w:hAnsi="方正小标宋简体" w:eastAsia="方正小标宋简体" w:cs="方正小标宋简体"/>
          <w:b w:val="0"/>
          <w:bCs w:val="0"/>
          <w:i w:val="0"/>
          <w:iCs w:val="0"/>
          <w:caps w:val="0"/>
          <w:color w:val="444444"/>
          <w:spacing w:val="0"/>
          <w:sz w:val="44"/>
          <w:szCs w:val="44"/>
          <w:shd w:val="clear" w:fill="FFFFFF"/>
        </w:rPr>
        <w:t>关于开展202</w:t>
      </w:r>
      <w:r>
        <w:rPr>
          <w:rFonts w:hint="eastAsia" w:ascii="方正小标宋简体" w:hAnsi="方正小标宋简体" w:eastAsia="方正小标宋简体" w:cs="方正小标宋简体"/>
          <w:b w:val="0"/>
          <w:bCs w:val="0"/>
          <w:i w:val="0"/>
          <w:iCs w:val="0"/>
          <w:caps w:val="0"/>
          <w:color w:val="444444"/>
          <w:spacing w:val="0"/>
          <w:sz w:val="44"/>
          <w:szCs w:val="44"/>
          <w:shd w:val="clear" w:fill="FFFFFF"/>
          <w:lang w:val="en-US" w:eastAsia="zh-CN"/>
        </w:rPr>
        <w:t>6</w:t>
      </w:r>
      <w:r>
        <w:rPr>
          <w:rFonts w:hint="eastAsia" w:ascii="方正小标宋简体" w:hAnsi="方正小标宋简体" w:eastAsia="方正小标宋简体" w:cs="方正小标宋简体"/>
          <w:b w:val="0"/>
          <w:bCs w:val="0"/>
          <w:i w:val="0"/>
          <w:iCs w:val="0"/>
          <w:caps w:val="0"/>
          <w:color w:val="444444"/>
          <w:spacing w:val="0"/>
          <w:sz w:val="44"/>
          <w:szCs w:val="44"/>
          <w:shd w:val="clear" w:fill="FFFFFF"/>
        </w:rPr>
        <w:t>年全国消防宣传月活动的通知</w:t>
      </w:r>
    </w:p>
    <w:p w14:paraId="568B949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firstLine="0"/>
        <w:jc w:val="center"/>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shd w:val="clear" w:fill="FFFFFF"/>
        </w:rPr>
        <w:t>安委办〔202</w:t>
      </w:r>
      <w:r>
        <w:rPr>
          <w:rFonts w:hint="eastAsia" w:ascii="仿宋_GB2312" w:hAnsi="仿宋_GB2312" w:eastAsia="仿宋_GB2312" w:cs="仿宋_GB2312"/>
          <w:i w:val="0"/>
          <w:iCs w:val="0"/>
          <w:caps w:val="0"/>
          <w:color w:val="444444"/>
          <w:spacing w:val="0"/>
          <w:sz w:val="32"/>
          <w:szCs w:val="32"/>
          <w:shd w:val="clear" w:fill="FFFFFF"/>
          <w:lang w:val="en-US" w:eastAsia="zh-CN"/>
        </w:rPr>
        <w:t>6</w:t>
      </w:r>
      <w:r>
        <w:rPr>
          <w:rFonts w:hint="eastAsia" w:ascii="仿宋_GB2312" w:hAnsi="仿宋_GB2312" w:eastAsia="仿宋_GB2312" w:cs="仿宋_GB2312"/>
          <w:i w:val="0"/>
          <w:iCs w:val="0"/>
          <w:caps w:val="0"/>
          <w:color w:val="444444"/>
          <w:spacing w:val="0"/>
          <w:sz w:val="32"/>
          <w:szCs w:val="32"/>
          <w:shd w:val="clear" w:fill="FFFFFF"/>
        </w:rPr>
        <w:t>〕</w:t>
      </w:r>
      <w:r>
        <w:rPr>
          <w:rFonts w:hint="eastAsia" w:ascii="仿宋_GB2312" w:hAnsi="仿宋_GB2312" w:eastAsia="仿宋_GB2312" w:cs="仿宋_GB2312"/>
          <w:i w:val="0"/>
          <w:iCs w:val="0"/>
          <w:caps w:val="0"/>
          <w:color w:val="444444"/>
          <w:spacing w:val="0"/>
          <w:sz w:val="32"/>
          <w:szCs w:val="32"/>
          <w:shd w:val="clear" w:fill="FFFFFF"/>
          <w:lang w:val="en-US" w:eastAsia="zh-CN"/>
        </w:rPr>
        <w:t>10</w:t>
      </w:r>
      <w:r>
        <w:rPr>
          <w:rFonts w:hint="eastAsia" w:ascii="仿宋_GB2312" w:hAnsi="仿宋_GB2312" w:eastAsia="仿宋_GB2312" w:cs="仿宋_GB2312"/>
          <w:i w:val="0"/>
          <w:iCs w:val="0"/>
          <w:caps w:val="0"/>
          <w:color w:val="444444"/>
          <w:spacing w:val="0"/>
          <w:sz w:val="32"/>
          <w:szCs w:val="32"/>
          <w:shd w:val="clear" w:fill="FFFFFF"/>
        </w:rPr>
        <w:t>号</w:t>
      </w:r>
    </w:p>
    <w:p w14:paraId="1125565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firstLine="0"/>
        <w:textAlignment w:val="auto"/>
        <w:rPr>
          <w:rFonts w:hint="eastAsia" w:ascii="仿宋_GB2312" w:hAnsi="仿宋_GB2312" w:eastAsia="仿宋_GB2312" w:cs="仿宋_GB2312"/>
          <w:i w:val="0"/>
          <w:iCs w:val="0"/>
          <w:caps w:val="0"/>
          <w:color w:val="444444"/>
          <w:spacing w:val="0"/>
          <w:sz w:val="32"/>
          <w:szCs w:val="32"/>
        </w:rPr>
      </w:pPr>
    </w:p>
    <w:p w14:paraId="5413A6D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right="0"/>
        <w:jc w:val="both"/>
        <w:textAlignment w:val="auto"/>
        <w:rPr>
          <w:rFonts w:hint="eastAsia" w:ascii="仿宋_GB2312" w:hAnsi="仿宋_GB2312" w:eastAsia="仿宋_GB2312" w:cs="仿宋_GB2312"/>
          <w:i w:val="0"/>
          <w:iCs w:val="0"/>
          <w:caps w:val="0"/>
          <w:color w:val="444444"/>
          <w:spacing w:val="0"/>
          <w:sz w:val="32"/>
          <w:szCs w:val="32"/>
          <w:shd w:val="clear" w:fill="FFFFFF"/>
        </w:rPr>
      </w:pPr>
      <w:r>
        <w:rPr>
          <w:rFonts w:hint="eastAsia" w:ascii="仿宋_GB2312" w:hAnsi="仿宋_GB2312" w:eastAsia="仿宋_GB2312" w:cs="仿宋_GB2312"/>
          <w:i w:val="0"/>
          <w:iCs w:val="0"/>
          <w:caps w:val="0"/>
          <w:color w:val="444444"/>
          <w:spacing w:val="0"/>
          <w:sz w:val="32"/>
          <w:szCs w:val="32"/>
          <w:shd w:val="clear" w:fill="FFFFFF"/>
        </w:rPr>
        <w:t>各省、自治区、直辖市及新疆生产建设兵团安全生产委员会，国务院安委会各成员单位，各省、自治区、直辖市消防救援局，各消防救援机动总队，有关中央企业：</w:t>
      </w:r>
    </w:p>
    <w:p w14:paraId="49E57AD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firstLine="640"/>
        <w:jc w:val="both"/>
        <w:textAlignment w:val="auto"/>
        <w:rPr>
          <w:rFonts w:hint="eastAsia" w:ascii="仿宋_GB2312" w:hAnsi="仿宋_GB2312" w:eastAsia="仿宋_GB2312" w:cs="仿宋_GB2312"/>
          <w:i w:val="0"/>
          <w:iCs w:val="0"/>
          <w:caps w:val="0"/>
          <w:color w:val="444444"/>
          <w:spacing w:val="0"/>
          <w:sz w:val="32"/>
          <w:szCs w:val="32"/>
          <w:shd w:val="clear" w:fill="FFFFFF"/>
        </w:rPr>
      </w:pPr>
      <w:r>
        <w:rPr>
          <w:rFonts w:hint="eastAsia" w:ascii="仿宋_GB2312" w:hAnsi="仿宋_GB2312" w:eastAsia="仿宋_GB2312" w:cs="仿宋_GB2312"/>
          <w:i w:val="0"/>
          <w:iCs w:val="0"/>
          <w:caps w:val="0"/>
          <w:color w:val="444444"/>
          <w:spacing w:val="0"/>
          <w:sz w:val="32"/>
          <w:szCs w:val="32"/>
          <w:shd w:val="clear" w:fill="FFFFFF"/>
        </w:rPr>
        <w:t>今年11月9日是第35个全国消防日。国务院安委会办公室、国家消防救援局定于11月份在全国开展消防宣传月活动，主题是“全民消防、生命至上——提高自防自救能力”。为做好2026年全国消防宣传月各项工作，现就有关事项通知如下。</w:t>
      </w:r>
    </w:p>
    <w:p w14:paraId="31C73FC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right="0"/>
        <w:jc w:val="both"/>
        <w:textAlignment w:val="auto"/>
        <w:rPr>
          <w:rFonts w:hint="eastAsia" w:ascii="仿宋_GB2312" w:hAnsi="仿宋_GB2312" w:eastAsia="仿宋_GB2312" w:cs="仿宋_GB2312"/>
          <w:i w:val="0"/>
          <w:iCs w:val="0"/>
          <w:caps w:val="0"/>
          <w:color w:val="444444"/>
          <w:spacing w:val="0"/>
          <w:sz w:val="32"/>
          <w:szCs w:val="32"/>
          <w:shd w:val="clear" w:fill="FFFFFF"/>
        </w:rPr>
      </w:pPr>
      <w:r>
        <w:rPr>
          <w:rFonts w:hint="eastAsia" w:ascii="黑体" w:hAnsi="黑体" w:eastAsia="黑体" w:cs="黑体"/>
          <w:b w:val="0"/>
          <w:bCs w:val="0"/>
          <w:i w:val="0"/>
          <w:iCs w:val="0"/>
          <w:caps w:val="0"/>
          <w:color w:val="444444"/>
          <w:spacing w:val="0"/>
          <w:sz w:val="32"/>
          <w:szCs w:val="32"/>
          <w:shd w:val="clear" w:fill="FFFFFF"/>
          <w:lang w:val="en-US" w:eastAsia="zh-CN"/>
        </w:rPr>
        <w:t xml:space="preserve">    </w:t>
      </w:r>
      <w:r>
        <w:rPr>
          <w:rFonts w:hint="eastAsia" w:ascii="黑体" w:hAnsi="黑体" w:eastAsia="黑体" w:cs="黑体"/>
          <w:b w:val="0"/>
          <w:bCs w:val="0"/>
          <w:i w:val="0"/>
          <w:iCs w:val="0"/>
          <w:caps w:val="0"/>
          <w:color w:val="444444"/>
          <w:spacing w:val="0"/>
          <w:sz w:val="32"/>
          <w:szCs w:val="32"/>
          <w:shd w:val="clear" w:fill="FFFFFF"/>
        </w:rPr>
        <w:t>一、深入宣传贯彻习近平总书记关于应急管理的重要论述和消防工作重要指示批示精神</w:t>
      </w:r>
      <w:r>
        <w:rPr>
          <w:rFonts w:hint="eastAsia" w:ascii="仿宋_GB2312" w:hAnsi="仿宋_GB2312" w:eastAsia="仿宋_GB2312" w:cs="仿宋_GB2312"/>
          <w:i w:val="0"/>
          <w:iCs w:val="0"/>
          <w:caps w:val="0"/>
          <w:color w:val="444444"/>
          <w:spacing w:val="0"/>
          <w:sz w:val="32"/>
          <w:szCs w:val="32"/>
          <w:shd w:val="clear" w:fill="FFFFFF"/>
        </w:rPr>
        <w:br w:type="textWrapping"/>
      </w:r>
      <w:r>
        <w:rPr>
          <w:rFonts w:hint="eastAsia" w:ascii="仿宋_GB2312" w:hAnsi="仿宋_GB2312" w:eastAsia="仿宋_GB2312" w:cs="仿宋_GB2312"/>
          <w:i w:val="0"/>
          <w:iCs w:val="0"/>
          <w:caps w:val="0"/>
          <w:color w:val="444444"/>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444444"/>
          <w:spacing w:val="0"/>
          <w:sz w:val="32"/>
          <w:szCs w:val="32"/>
          <w:shd w:val="clear" w:fill="FFFFFF"/>
        </w:rPr>
        <w:t>各地区、各有关部门和单位要把学习宣传贯彻习近平总书记关于应急管理重要论述和消防工作重要指示批示精神作为消防宣传月活动的首要任务，通过专题学习研讨、集中宣讲、辅导报告等多种形式，引导各方面深刻领会丰富内涵和实践要求，不断提高统筹发展和安全的能力。要推动树立和践行正确政绩观，始终把维护人民群众生命财产安全放在第一位，统筹谋划本地区、本行业、本单位消防安全重点工作。要深入贯彻落实党中央、国务院关于消防工作决策部署，切实防范化解重大安全风险，及时应对处置各类灾害事故，为‌经济社会高质量发展营造良好的消防安全环境。</w:t>
      </w:r>
      <w:r>
        <w:rPr>
          <w:rFonts w:hint="eastAsia" w:ascii="仿宋_GB2312" w:hAnsi="仿宋_GB2312" w:eastAsia="仿宋_GB2312" w:cs="仿宋_GB2312"/>
          <w:i w:val="0"/>
          <w:iCs w:val="0"/>
          <w:caps w:val="0"/>
          <w:color w:val="444444"/>
          <w:spacing w:val="0"/>
          <w:sz w:val="32"/>
          <w:szCs w:val="32"/>
          <w:shd w:val="clear" w:fill="FFFFFF"/>
        </w:rPr>
        <w:br w:type="textWrapping"/>
      </w:r>
      <w:r>
        <w:rPr>
          <w:rFonts w:hint="eastAsia" w:ascii="仿宋_GB2312" w:hAnsi="仿宋_GB2312" w:eastAsia="仿宋_GB2312" w:cs="仿宋_GB2312"/>
          <w:i w:val="0"/>
          <w:iCs w:val="0"/>
          <w:caps w:val="0"/>
          <w:color w:val="444444"/>
          <w:spacing w:val="0"/>
          <w:sz w:val="32"/>
          <w:szCs w:val="32"/>
          <w:shd w:val="clear" w:fill="FFFFFF"/>
          <w:lang w:val="en-US" w:eastAsia="zh-CN"/>
        </w:rPr>
        <w:t xml:space="preserve">    </w:t>
      </w:r>
      <w:r>
        <w:rPr>
          <w:rFonts w:hint="eastAsia" w:ascii="黑体" w:hAnsi="黑体" w:eastAsia="黑体" w:cs="黑体"/>
          <w:b w:val="0"/>
          <w:bCs w:val="0"/>
          <w:i w:val="0"/>
          <w:iCs w:val="0"/>
          <w:caps w:val="0"/>
          <w:color w:val="444444"/>
          <w:spacing w:val="0"/>
          <w:sz w:val="32"/>
          <w:szCs w:val="32"/>
          <w:shd w:val="clear" w:fill="FFFFFF"/>
        </w:rPr>
        <w:t>二、认真开展消防日集中宣教体验行动</w:t>
      </w:r>
      <w:r>
        <w:rPr>
          <w:rFonts w:hint="eastAsia" w:ascii="黑体" w:hAnsi="黑体" w:eastAsia="黑体" w:cs="黑体"/>
          <w:b w:val="0"/>
          <w:bCs w:val="0"/>
          <w:i w:val="0"/>
          <w:iCs w:val="0"/>
          <w:caps w:val="0"/>
          <w:color w:val="444444"/>
          <w:spacing w:val="0"/>
          <w:sz w:val="32"/>
          <w:szCs w:val="32"/>
          <w:shd w:val="clear" w:fill="FFFFFF"/>
        </w:rPr>
        <w:br w:type="textWrapping"/>
      </w:r>
      <w:r>
        <w:rPr>
          <w:rFonts w:hint="eastAsia" w:ascii="黑体" w:hAnsi="黑体" w:eastAsia="黑体" w:cs="黑体"/>
          <w:b w:val="0"/>
          <w:bCs w:val="0"/>
          <w:i w:val="0"/>
          <w:iCs w:val="0"/>
          <w:caps w:val="0"/>
          <w:color w:val="444444"/>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444444"/>
          <w:spacing w:val="0"/>
          <w:sz w:val="32"/>
          <w:szCs w:val="32"/>
          <w:shd w:val="clear" w:fill="FFFFFF"/>
        </w:rPr>
        <w:t>各地区要结合实际策划举办形式多样、内容丰富的主场活动。11月9日全国消防日当天，组织党政机关、社会单位、居民小区充分利用内部应急广播、声光报警等消防设施，集中开展一次贴近真实火场的疏散自救演练。要发动网格员、保安员、燃气维修员、快递员、外卖骑手等群防群治力量上门入户宣传提示，把消防知识送进千家万户、送到群众身边。各级消防救援部门要广泛开展千城万站大体验活动，有序组织基层消防救援站面向社会公众开放，接受团体及个人参观体验，把消防车、宣传车开出营区，把消防器材、逃生设备、体验装备送到党政机关、社会单位、居民小区和广大乡村，现场指导群众体验学习。</w:t>
      </w:r>
      <w:r>
        <w:rPr>
          <w:rFonts w:hint="eastAsia" w:ascii="仿宋_GB2312" w:hAnsi="仿宋_GB2312" w:eastAsia="仿宋_GB2312" w:cs="仿宋_GB2312"/>
          <w:i w:val="0"/>
          <w:iCs w:val="0"/>
          <w:caps w:val="0"/>
          <w:color w:val="444444"/>
          <w:spacing w:val="0"/>
          <w:sz w:val="32"/>
          <w:szCs w:val="32"/>
          <w:shd w:val="clear" w:fill="FFFFFF"/>
        </w:rPr>
        <w:br w:type="textWrapping"/>
      </w:r>
      <w:r>
        <w:rPr>
          <w:rFonts w:hint="eastAsia" w:ascii="仿宋_GB2312" w:hAnsi="仿宋_GB2312" w:eastAsia="仿宋_GB2312" w:cs="仿宋_GB2312"/>
          <w:i w:val="0"/>
          <w:iCs w:val="0"/>
          <w:caps w:val="0"/>
          <w:color w:val="444444"/>
          <w:spacing w:val="0"/>
          <w:sz w:val="32"/>
          <w:szCs w:val="32"/>
          <w:shd w:val="clear" w:fill="FFFFFF"/>
          <w:lang w:val="en-US" w:eastAsia="zh-CN"/>
        </w:rPr>
        <w:t xml:space="preserve">    </w:t>
      </w:r>
      <w:r>
        <w:rPr>
          <w:rFonts w:hint="eastAsia" w:ascii="黑体" w:hAnsi="黑体" w:eastAsia="黑体" w:cs="黑体"/>
          <w:b w:val="0"/>
          <w:bCs w:val="0"/>
          <w:i w:val="0"/>
          <w:iCs w:val="0"/>
          <w:caps w:val="0"/>
          <w:color w:val="444444"/>
          <w:spacing w:val="0"/>
          <w:sz w:val="32"/>
          <w:szCs w:val="32"/>
          <w:shd w:val="clear" w:fill="FFFFFF"/>
        </w:rPr>
        <w:t>三、深入开展火灾案例警示教育</w:t>
      </w:r>
      <w:r>
        <w:rPr>
          <w:rFonts w:hint="eastAsia" w:ascii="黑体" w:hAnsi="黑体" w:eastAsia="黑体" w:cs="黑体"/>
          <w:b w:val="0"/>
          <w:bCs w:val="0"/>
          <w:i w:val="0"/>
          <w:iCs w:val="0"/>
          <w:caps w:val="0"/>
          <w:color w:val="444444"/>
          <w:spacing w:val="0"/>
          <w:sz w:val="32"/>
          <w:szCs w:val="32"/>
          <w:shd w:val="clear" w:fill="FFFFFF"/>
        </w:rPr>
        <w:br w:type="textWrapping"/>
      </w:r>
      <w:r>
        <w:rPr>
          <w:rFonts w:hint="eastAsia" w:ascii="黑体" w:hAnsi="黑体" w:eastAsia="黑体" w:cs="黑体"/>
          <w:b w:val="0"/>
          <w:bCs w:val="0"/>
          <w:i w:val="0"/>
          <w:iCs w:val="0"/>
          <w:caps w:val="0"/>
          <w:color w:val="444444"/>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444444"/>
          <w:spacing w:val="0"/>
          <w:sz w:val="32"/>
          <w:szCs w:val="32"/>
          <w:shd w:val="clear" w:fill="FFFFFF"/>
        </w:rPr>
        <w:t>各地区要认真梳理本年度较大以上火灾事故案例，深入剖析火灾事故深层次原因，制作典型火灾事故警示教育片，依托各级主流媒体广泛播发宣传，组织党政机关、行业部门、社会单位干部职工观看学习。要坚持把火灾事故教训作为鲜活教材，宣讲火灾防范要点和疏散逃生知识，引导社会各界强化火灾风险防范意识，掌握火灾逃生技能，促进同类问题自查自改。国家消防救援局制作的《火灾猛如虎人命大于天》系列警示教育片在央视播出后，各地要协调本地主流媒体做好同步转播推送，推动各类责任主体知敬畏、存戒惧、守底线。</w:t>
      </w:r>
      <w:r>
        <w:rPr>
          <w:rFonts w:hint="eastAsia" w:ascii="仿宋_GB2312" w:hAnsi="仿宋_GB2312" w:eastAsia="仿宋_GB2312" w:cs="仿宋_GB2312"/>
          <w:i w:val="0"/>
          <w:iCs w:val="0"/>
          <w:caps w:val="0"/>
          <w:color w:val="444444"/>
          <w:spacing w:val="0"/>
          <w:sz w:val="32"/>
          <w:szCs w:val="32"/>
          <w:shd w:val="clear" w:fill="FFFFFF"/>
        </w:rPr>
        <w:br w:type="textWrapping"/>
      </w:r>
      <w:r>
        <w:rPr>
          <w:rFonts w:hint="eastAsia" w:ascii="仿宋_GB2312" w:hAnsi="仿宋_GB2312" w:eastAsia="仿宋_GB2312" w:cs="仿宋_GB2312"/>
          <w:i w:val="0"/>
          <w:iCs w:val="0"/>
          <w:caps w:val="0"/>
          <w:color w:val="444444"/>
          <w:spacing w:val="0"/>
          <w:sz w:val="32"/>
          <w:szCs w:val="32"/>
          <w:shd w:val="clear" w:fill="FFFFFF"/>
          <w:lang w:val="en-US" w:eastAsia="zh-CN"/>
        </w:rPr>
        <w:t xml:space="preserve">    </w:t>
      </w:r>
      <w:r>
        <w:rPr>
          <w:rFonts w:hint="eastAsia" w:ascii="黑体" w:hAnsi="黑体" w:eastAsia="黑体" w:cs="黑体"/>
          <w:b w:val="0"/>
          <w:bCs w:val="0"/>
          <w:i w:val="0"/>
          <w:iCs w:val="0"/>
          <w:caps w:val="0"/>
          <w:color w:val="444444"/>
          <w:spacing w:val="0"/>
          <w:sz w:val="32"/>
          <w:szCs w:val="32"/>
          <w:shd w:val="clear" w:fill="FFFFFF"/>
        </w:rPr>
        <w:t>四、扎实开展消防基本技能实操实训</w:t>
      </w:r>
      <w:r>
        <w:rPr>
          <w:rFonts w:hint="eastAsia" w:ascii="仿宋_GB2312" w:hAnsi="仿宋_GB2312" w:eastAsia="仿宋_GB2312" w:cs="仿宋_GB2312"/>
          <w:i w:val="0"/>
          <w:iCs w:val="0"/>
          <w:caps w:val="0"/>
          <w:color w:val="444444"/>
          <w:spacing w:val="0"/>
          <w:sz w:val="32"/>
          <w:szCs w:val="32"/>
          <w:shd w:val="clear" w:fill="FFFFFF"/>
        </w:rPr>
        <w:br w:type="textWrapping"/>
      </w:r>
      <w:r>
        <w:rPr>
          <w:rFonts w:hint="eastAsia" w:ascii="仿宋_GB2312" w:hAnsi="仿宋_GB2312" w:eastAsia="仿宋_GB2312" w:cs="仿宋_GB2312"/>
          <w:i w:val="0"/>
          <w:iCs w:val="0"/>
          <w:caps w:val="0"/>
          <w:color w:val="444444"/>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444444"/>
          <w:spacing w:val="0"/>
          <w:sz w:val="32"/>
          <w:szCs w:val="32"/>
          <w:shd w:val="clear" w:fill="FFFFFF"/>
        </w:rPr>
        <w:t>各有关部门要认真落实《全民消防安全素质提升行动工作方案（2026—2030年）》，督促有关单位聚焦消防安全责任人和管理人员、消防安全“明白人”、消防控制室值班人员、微型消防站和志愿消防队员、一线岗位人员等“五类重点人群”，严格对照《消防基本技能实操实训指南》《消防控制室“四快”处置规程和“五知”评价标准》，开展“灭真火、出真水、真动作”实操实训，提升“见火不慌、抬手就灭”的能力。各级消防救援部门要加强专业指导，培养各单位实操实训骨干。</w:t>
      </w:r>
      <w:r>
        <w:rPr>
          <w:rFonts w:hint="eastAsia" w:ascii="仿宋_GB2312" w:hAnsi="仿宋_GB2312" w:eastAsia="仿宋_GB2312" w:cs="仿宋_GB2312"/>
          <w:i w:val="0"/>
          <w:iCs w:val="0"/>
          <w:caps w:val="0"/>
          <w:color w:val="444444"/>
          <w:spacing w:val="0"/>
          <w:sz w:val="32"/>
          <w:szCs w:val="32"/>
          <w:shd w:val="clear" w:fill="FFFFFF"/>
        </w:rPr>
        <w:br w:type="textWrapping"/>
      </w:r>
      <w:r>
        <w:rPr>
          <w:rFonts w:hint="eastAsia" w:ascii="仿宋_GB2312" w:hAnsi="仿宋_GB2312" w:eastAsia="仿宋_GB2312" w:cs="仿宋_GB2312"/>
          <w:i w:val="0"/>
          <w:iCs w:val="0"/>
          <w:caps w:val="0"/>
          <w:color w:val="444444"/>
          <w:spacing w:val="0"/>
          <w:sz w:val="32"/>
          <w:szCs w:val="32"/>
          <w:shd w:val="clear" w:fill="FFFFFF"/>
          <w:lang w:val="en-US" w:eastAsia="zh-CN"/>
        </w:rPr>
        <w:t xml:space="preserve">    </w:t>
      </w:r>
      <w:r>
        <w:rPr>
          <w:rFonts w:hint="eastAsia" w:ascii="黑体" w:hAnsi="黑体" w:eastAsia="黑体" w:cs="黑体"/>
          <w:b w:val="0"/>
          <w:bCs w:val="0"/>
          <w:i w:val="0"/>
          <w:iCs w:val="0"/>
          <w:caps w:val="0"/>
          <w:color w:val="444444"/>
          <w:spacing w:val="0"/>
          <w:sz w:val="32"/>
          <w:szCs w:val="32"/>
          <w:shd w:val="clear" w:fill="FFFFFF"/>
        </w:rPr>
        <w:t>五、大力培育消防安全文化</w:t>
      </w:r>
      <w:r>
        <w:rPr>
          <w:rFonts w:hint="eastAsia" w:ascii="黑体" w:hAnsi="黑体" w:eastAsia="黑体" w:cs="黑体"/>
          <w:b w:val="0"/>
          <w:bCs w:val="0"/>
          <w:i w:val="0"/>
          <w:iCs w:val="0"/>
          <w:caps w:val="0"/>
          <w:color w:val="444444"/>
          <w:spacing w:val="0"/>
          <w:sz w:val="32"/>
          <w:szCs w:val="32"/>
          <w:shd w:val="clear" w:fill="FFFFFF"/>
        </w:rPr>
        <w:br w:type="textWrapping"/>
      </w:r>
      <w:r>
        <w:rPr>
          <w:rFonts w:hint="eastAsia" w:ascii="黑体" w:hAnsi="黑体" w:eastAsia="黑体" w:cs="黑体"/>
          <w:b w:val="0"/>
          <w:bCs w:val="0"/>
          <w:i w:val="0"/>
          <w:iCs w:val="0"/>
          <w:caps w:val="0"/>
          <w:color w:val="444444"/>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444444"/>
          <w:spacing w:val="0"/>
          <w:sz w:val="32"/>
          <w:szCs w:val="32"/>
          <w:shd w:val="clear" w:fill="FFFFFF"/>
        </w:rPr>
        <w:t>国家消防救援局策划制作公益广告、微电影等消防宣传作品，各地要依托城市商圈、地标建筑等宣传大屏以及公交地铁、楼宇电视等公共传播载体滚动播放，形成全国联动的宣传效应。要充分挖掘本地区文艺文化资源，面向社会征集、创作一批贴近群众生产生活的短视频、海报挂图、情景剧、脱口秀等消防文化作品。要加大消防科普教育基地开放力度，依托防灾减灾体验场所、党群服务中心、公交场站等阵地，设置消防科普内容，融入消防文化元素。要指导社会单位广泛开展消防技能交流、知识竞赛等活动，持续传递消防理念，凝聚社会共识。</w:t>
      </w:r>
      <w:r>
        <w:rPr>
          <w:rFonts w:hint="eastAsia" w:ascii="仿宋_GB2312" w:hAnsi="仿宋_GB2312" w:eastAsia="仿宋_GB2312" w:cs="仿宋_GB2312"/>
          <w:i w:val="0"/>
          <w:iCs w:val="0"/>
          <w:caps w:val="0"/>
          <w:color w:val="444444"/>
          <w:spacing w:val="0"/>
          <w:sz w:val="32"/>
          <w:szCs w:val="32"/>
          <w:shd w:val="clear" w:fill="FFFFFF"/>
        </w:rPr>
        <w:br w:type="textWrapping"/>
      </w:r>
      <w:r>
        <w:rPr>
          <w:rFonts w:hint="eastAsia" w:ascii="仿宋_GB2312" w:hAnsi="仿宋_GB2312" w:eastAsia="仿宋_GB2312" w:cs="仿宋_GB2312"/>
          <w:i w:val="0"/>
          <w:iCs w:val="0"/>
          <w:caps w:val="0"/>
          <w:color w:val="444444"/>
          <w:spacing w:val="0"/>
          <w:sz w:val="32"/>
          <w:szCs w:val="32"/>
          <w:shd w:val="clear" w:fill="FFFFFF"/>
          <w:lang w:val="en-US" w:eastAsia="zh-CN"/>
        </w:rPr>
        <w:t xml:space="preserve">    </w:t>
      </w:r>
      <w:r>
        <w:rPr>
          <w:rFonts w:hint="eastAsia" w:ascii="黑体" w:hAnsi="黑体" w:eastAsia="黑体" w:cs="黑体"/>
          <w:b w:val="0"/>
          <w:bCs w:val="0"/>
          <w:i w:val="0"/>
          <w:iCs w:val="0"/>
          <w:caps w:val="0"/>
          <w:color w:val="444444"/>
          <w:spacing w:val="0"/>
          <w:sz w:val="32"/>
          <w:szCs w:val="32"/>
          <w:shd w:val="clear" w:fill="FFFFFF"/>
        </w:rPr>
        <w:t>六、广泛加强媒体矩阵联动宣传</w:t>
      </w:r>
      <w:r>
        <w:rPr>
          <w:rFonts w:hint="eastAsia" w:ascii="仿宋_GB2312" w:hAnsi="仿宋_GB2312" w:eastAsia="仿宋_GB2312" w:cs="仿宋_GB2312"/>
          <w:i w:val="0"/>
          <w:iCs w:val="0"/>
          <w:caps w:val="0"/>
          <w:color w:val="444444"/>
          <w:spacing w:val="0"/>
          <w:sz w:val="32"/>
          <w:szCs w:val="32"/>
          <w:shd w:val="clear" w:fill="FFFFFF"/>
        </w:rPr>
        <w:br w:type="textWrapping"/>
      </w:r>
      <w:r>
        <w:rPr>
          <w:rFonts w:hint="eastAsia" w:ascii="仿宋_GB2312" w:hAnsi="仿宋_GB2312" w:eastAsia="仿宋_GB2312" w:cs="仿宋_GB2312"/>
          <w:i w:val="0"/>
          <w:iCs w:val="0"/>
          <w:caps w:val="0"/>
          <w:color w:val="444444"/>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444444"/>
          <w:spacing w:val="0"/>
          <w:sz w:val="32"/>
          <w:szCs w:val="32"/>
          <w:shd w:val="clear" w:fill="FFFFFF"/>
        </w:rPr>
        <w:t>各地区要紧紧围绕“全民消防、生命至上——提高自防自救能力”的主题，积极协调宣传、网信等部门，将消防安全纳入重点宣传计划，统筹用好各类媒体平台开展宣传，持续营造浓厚氛围。要发挥主流媒体引领作用，协调党报党刊、广播电视台开设专栏专题，组织媒体集中采访，推出消防安全专题报道，推出“主体责任大家谈”等深度系列报道，适时召开新闻发布会、媒体通气会，通报本地区消防安全形势。要用好新媒体传播矩阵，主动设置宣传话题，创作情景短剧、科普动画等融媒体产品，开展消防安全系列直播，邀请行业专家讲解火灾防范、火场避险等实用知识，引导群众自觉规范消防安全行为。要用好12345政务服务便民热线、12350安全生产举报投诉电话，健全火灾隐患报告奖励机制，广泛动员社会群众和单位员工主动查找、报告身边的火灾隐患，筑牢消防安全人民防线。</w:t>
      </w:r>
      <w:r>
        <w:rPr>
          <w:rFonts w:hint="eastAsia" w:ascii="仿宋_GB2312" w:hAnsi="仿宋_GB2312" w:eastAsia="仿宋_GB2312" w:cs="仿宋_GB2312"/>
          <w:i w:val="0"/>
          <w:iCs w:val="0"/>
          <w:caps w:val="0"/>
          <w:color w:val="444444"/>
          <w:spacing w:val="0"/>
          <w:sz w:val="32"/>
          <w:szCs w:val="32"/>
          <w:shd w:val="clear" w:fill="FFFFFF"/>
        </w:rPr>
        <w:br w:type="textWrapping"/>
      </w:r>
      <w:r>
        <w:rPr>
          <w:rFonts w:hint="eastAsia" w:ascii="仿宋_GB2312" w:hAnsi="仿宋_GB2312" w:eastAsia="仿宋_GB2312" w:cs="仿宋_GB2312"/>
          <w:i w:val="0"/>
          <w:iCs w:val="0"/>
          <w:caps w:val="0"/>
          <w:color w:val="444444"/>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444444"/>
          <w:spacing w:val="0"/>
          <w:sz w:val="32"/>
          <w:szCs w:val="32"/>
          <w:shd w:val="clear" w:fill="FFFFFF"/>
        </w:rPr>
        <w:t>各地区要强化对消防宣传月活动的组织领导，明确责任分工，结合实际细化活动安排。各有关部门要强化条线指导，加强协同配合，动员干部职工积极参与消防宣传月活动，参照《全民消防安全素质提升行动工作方案（2026—2030年）》，建立健全全民消防安全素质提升长效工作机制。各级消防救援部门要主动靠前服务，做好协调指导和业务支持，统筹用好各类宣传资源，及时总结推广经验做法。</w:t>
      </w:r>
    </w:p>
    <w:p w14:paraId="42CAB48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right="0"/>
        <w:jc w:val="both"/>
        <w:textAlignment w:val="auto"/>
        <w:rPr>
          <w:rFonts w:hint="eastAsia" w:ascii="仿宋_GB2312" w:hAnsi="仿宋_GB2312" w:eastAsia="仿宋_GB2312" w:cs="仿宋_GB2312"/>
          <w:i w:val="0"/>
          <w:iCs w:val="0"/>
          <w:caps w:val="0"/>
          <w:color w:val="444444"/>
          <w:spacing w:val="0"/>
          <w:sz w:val="32"/>
          <w:szCs w:val="32"/>
          <w:shd w:val="clear" w:fill="FFFFFF"/>
        </w:rPr>
      </w:pPr>
    </w:p>
    <w:p w14:paraId="4CACECD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firstLine="0"/>
        <w:jc w:val="right"/>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shd w:val="clear" w:fill="FFFFFF"/>
        </w:rPr>
        <w:t>国务院安委会办公室 国家消防救援局</w:t>
      </w:r>
    </w:p>
    <w:p w14:paraId="7D96C8C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left="0" w:right="0" w:firstLine="0"/>
        <w:jc w:val="right"/>
        <w:textAlignment w:val="auto"/>
        <w:rPr>
          <w:rFonts w:hint="eastAsia" w:ascii="仿宋_GB2312" w:hAnsi="仿宋_GB2312" w:eastAsia="仿宋_GB2312" w:cs="仿宋_GB2312"/>
          <w:i w:val="0"/>
          <w:iCs w:val="0"/>
          <w:caps w:val="0"/>
          <w:color w:val="444444"/>
          <w:spacing w:val="0"/>
          <w:sz w:val="32"/>
          <w:szCs w:val="32"/>
          <w:shd w:val="clear" w:fill="FFFFFF"/>
          <w:lang w:val="en-US" w:eastAsia="zh-CN"/>
        </w:rPr>
      </w:pPr>
      <w:r>
        <w:rPr>
          <w:rFonts w:hint="eastAsia" w:ascii="仿宋_GB2312" w:hAnsi="仿宋_GB2312" w:eastAsia="仿宋_GB2312" w:cs="仿宋_GB2312"/>
          <w:i w:val="0"/>
          <w:iCs w:val="0"/>
          <w:caps w:val="0"/>
          <w:color w:val="444444"/>
          <w:spacing w:val="0"/>
          <w:sz w:val="32"/>
          <w:szCs w:val="32"/>
          <w:shd w:val="clear" w:fill="FFFFFF"/>
        </w:rPr>
        <w:t>202</w:t>
      </w:r>
      <w:r>
        <w:rPr>
          <w:rFonts w:hint="eastAsia" w:ascii="仿宋_GB2312" w:hAnsi="仿宋_GB2312" w:eastAsia="仿宋_GB2312" w:cs="仿宋_GB2312"/>
          <w:i w:val="0"/>
          <w:iCs w:val="0"/>
          <w:caps w:val="0"/>
          <w:color w:val="444444"/>
          <w:spacing w:val="0"/>
          <w:sz w:val="32"/>
          <w:szCs w:val="32"/>
          <w:shd w:val="clear" w:fill="FFFFFF"/>
          <w:lang w:val="en-US" w:eastAsia="zh-CN"/>
        </w:rPr>
        <w:t>6</w:t>
      </w:r>
      <w:r>
        <w:rPr>
          <w:rFonts w:hint="eastAsia" w:ascii="仿宋_GB2312" w:hAnsi="仿宋_GB2312" w:eastAsia="仿宋_GB2312" w:cs="仿宋_GB2312"/>
          <w:i w:val="0"/>
          <w:iCs w:val="0"/>
          <w:caps w:val="0"/>
          <w:color w:val="444444"/>
          <w:spacing w:val="0"/>
          <w:sz w:val="32"/>
          <w:szCs w:val="32"/>
          <w:shd w:val="clear" w:fill="FFFFFF"/>
        </w:rPr>
        <w:t>年10月</w:t>
      </w:r>
      <w:r>
        <w:rPr>
          <w:rFonts w:hint="eastAsia" w:ascii="仿宋_GB2312" w:hAnsi="仿宋_GB2312" w:eastAsia="仿宋_GB2312" w:cs="仿宋_GB2312"/>
          <w:i w:val="0"/>
          <w:iCs w:val="0"/>
          <w:caps w:val="0"/>
          <w:color w:val="444444"/>
          <w:spacing w:val="0"/>
          <w:sz w:val="32"/>
          <w:szCs w:val="32"/>
          <w:shd w:val="clear" w:fill="FFFFFF"/>
          <w:lang w:val="en-US" w:eastAsia="zh-CN"/>
        </w:rPr>
        <w:t>8</w:t>
      </w:r>
      <w:r>
        <w:rPr>
          <w:rFonts w:hint="eastAsia" w:ascii="仿宋_GB2312" w:hAnsi="仿宋_GB2312" w:eastAsia="仿宋_GB2312" w:cs="仿宋_GB2312"/>
          <w:i w:val="0"/>
          <w:iCs w:val="0"/>
          <w:caps w:val="0"/>
          <w:color w:val="444444"/>
          <w:spacing w:val="0"/>
          <w:sz w:val="32"/>
          <w:szCs w:val="32"/>
          <w:shd w:val="clear" w:fill="FFFFFF"/>
        </w:rPr>
        <w:t>日</w:t>
      </w:r>
    </w:p>
    <w:p w14:paraId="7F77574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right="0"/>
        <w:jc w:val="both"/>
        <w:textAlignment w:val="auto"/>
        <w:rPr>
          <w:rFonts w:hint="eastAsia" w:ascii="仿宋_GB2312" w:hAnsi="仿宋_GB2312" w:eastAsia="仿宋_GB2312" w:cs="仿宋_GB2312"/>
          <w:i w:val="0"/>
          <w:iCs w:val="0"/>
          <w:caps w:val="0"/>
          <w:color w:val="444444"/>
          <w:spacing w:val="0"/>
          <w:sz w:val="32"/>
          <w:szCs w:val="32"/>
          <w:shd w:val="clear" w:fill="FFFFFF"/>
          <w:lang w:val="en-US" w:eastAsia="zh-CN"/>
        </w:rPr>
      </w:pPr>
    </w:p>
    <w:p w14:paraId="0B245C2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jc w:val="left"/>
        <w:textAlignment w:val="auto"/>
        <w:rPr>
          <w:rFonts w:hint="default" w:asciiTheme="minorEastAsia" w:hAnsiTheme="minorEastAsia" w:eastAsiaTheme="minorEastAsia" w:cstheme="minorEastAsia"/>
          <w:i w:val="0"/>
          <w:iCs w:val="0"/>
          <w:caps w:val="0"/>
          <w:color w:val="444444"/>
          <w:spacing w:val="0"/>
          <w:sz w:val="24"/>
          <w:szCs w:val="24"/>
          <w:shd w:val="clear" w:fill="FFFFFF"/>
          <w:vertAlign w:val="baseline"/>
          <w:lang w:val="en-US" w:eastAsia="zh-CN"/>
        </w:rPr>
      </w:pPr>
    </w:p>
    <w:sectPr>
      <w:footerReference r:id="rId3" w:type="default"/>
      <w:pgSz w:w="11906" w:h="16838"/>
      <w:pgMar w:top="2155" w:right="1531" w:bottom="153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C40F7">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A9A627E">
                          <w:pPr>
                            <w:pStyle w:val="7"/>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31</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4A9A627E">
                    <w:pPr>
                      <w:pStyle w:val="7"/>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31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kzYmQ2NTk4ZGVjMDhhZmViY2EyMjk3NDRhZmJlZTQifQ=="/>
  </w:docVars>
  <w:rsids>
    <w:rsidRoot w:val="00AB107D"/>
    <w:rsid w:val="00001165"/>
    <w:rsid w:val="00046409"/>
    <w:rsid w:val="000B4C98"/>
    <w:rsid w:val="000F12F9"/>
    <w:rsid w:val="001A4F6F"/>
    <w:rsid w:val="001F37F7"/>
    <w:rsid w:val="002C1A5D"/>
    <w:rsid w:val="002D56B6"/>
    <w:rsid w:val="0034012C"/>
    <w:rsid w:val="00364A82"/>
    <w:rsid w:val="003D6F4A"/>
    <w:rsid w:val="003E2167"/>
    <w:rsid w:val="0040358B"/>
    <w:rsid w:val="004037C3"/>
    <w:rsid w:val="00457C1D"/>
    <w:rsid w:val="00472375"/>
    <w:rsid w:val="005565C7"/>
    <w:rsid w:val="00564CD4"/>
    <w:rsid w:val="005A7787"/>
    <w:rsid w:val="005D65CD"/>
    <w:rsid w:val="00611AA6"/>
    <w:rsid w:val="006B71DF"/>
    <w:rsid w:val="00726305"/>
    <w:rsid w:val="00762051"/>
    <w:rsid w:val="008108F8"/>
    <w:rsid w:val="0083211B"/>
    <w:rsid w:val="00832383"/>
    <w:rsid w:val="0083326A"/>
    <w:rsid w:val="00847697"/>
    <w:rsid w:val="008977DF"/>
    <w:rsid w:val="008B52E5"/>
    <w:rsid w:val="009539ED"/>
    <w:rsid w:val="009554C5"/>
    <w:rsid w:val="009B78C3"/>
    <w:rsid w:val="009C3B83"/>
    <w:rsid w:val="009E009B"/>
    <w:rsid w:val="00A12400"/>
    <w:rsid w:val="00A6297F"/>
    <w:rsid w:val="00A63997"/>
    <w:rsid w:val="00A82694"/>
    <w:rsid w:val="00AB107D"/>
    <w:rsid w:val="00B44CF6"/>
    <w:rsid w:val="00C55AAD"/>
    <w:rsid w:val="00C833D9"/>
    <w:rsid w:val="00CB1DAE"/>
    <w:rsid w:val="00D2056E"/>
    <w:rsid w:val="00D40051"/>
    <w:rsid w:val="00D6345D"/>
    <w:rsid w:val="00D65509"/>
    <w:rsid w:val="00D94672"/>
    <w:rsid w:val="00E16835"/>
    <w:rsid w:val="00E238FB"/>
    <w:rsid w:val="00E63EEC"/>
    <w:rsid w:val="00E82985"/>
    <w:rsid w:val="00EA5EC0"/>
    <w:rsid w:val="00ED7514"/>
    <w:rsid w:val="00FA5544"/>
    <w:rsid w:val="0498782D"/>
    <w:rsid w:val="08007C85"/>
    <w:rsid w:val="0818257C"/>
    <w:rsid w:val="0C8F73BD"/>
    <w:rsid w:val="0D7727E1"/>
    <w:rsid w:val="0DAC3303"/>
    <w:rsid w:val="10B74154"/>
    <w:rsid w:val="134E10CF"/>
    <w:rsid w:val="14353475"/>
    <w:rsid w:val="15343000"/>
    <w:rsid w:val="17666E08"/>
    <w:rsid w:val="18F56188"/>
    <w:rsid w:val="231E5059"/>
    <w:rsid w:val="264105D5"/>
    <w:rsid w:val="2B226752"/>
    <w:rsid w:val="2DD64638"/>
    <w:rsid w:val="2E5B6D6E"/>
    <w:rsid w:val="30322DA9"/>
    <w:rsid w:val="31027AA2"/>
    <w:rsid w:val="3249543C"/>
    <w:rsid w:val="325971DA"/>
    <w:rsid w:val="35E23AD4"/>
    <w:rsid w:val="38602906"/>
    <w:rsid w:val="3EDC77ED"/>
    <w:rsid w:val="4840613E"/>
    <w:rsid w:val="4A657430"/>
    <w:rsid w:val="4BB30844"/>
    <w:rsid w:val="4CB608EF"/>
    <w:rsid w:val="4D107D86"/>
    <w:rsid w:val="4E664DAD"/>
    <w:rsid w:val="4E8D3EEB"/>
    <w:rsid w:val="5142370C"/>
    <w:rsid w:val="528F6B4E"/>
    <w:rsid w:val="5BAB52A5"/>
    <w:rsid w:val="5C5416D4"/>
    <w:rsid w:val="5D4C4988"/>
    <w:rsid w:val="5D514557"/>
    <w:rsid w:val="5E0D2339"/>
    <w:rsid w:val="5E8E5228"/>
    <w:rsid w:val="61181721"/>
    <w:rsid w:val="61814404"/>
    <w:rsid w:val="6740790F"/>
    <w:rsid w:val="6B7857F5"/>
    <w:rsid w:val="6D1C7566"/>
    <w:rsid w:val="6ECE2574"/>
    <w:rsid w:val="702A28D7"/>
    <w:rsid w:val="71A74C89"/>
    <w:rsid w:val="76534353"/>
    <w:rsid w:val="77F953C9"/>
    <w:rsid w:val="7C5807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qFormat/>
    <w:uiPriority w:val="9"/>
    <w:pPr>
      <w:widowControl/>
      <w:spacing w:before="100" w:beforeAutospacing="1" w:after="100" w:afterAutospacing="1"/>
      <w:jc w:val="left"/>
      <w:outlineLvl w:val="2"/>
    </w:pPr>
    <w:rPr>
      <w:rFonts w:ascii="宋体" w:hAnsi="宋体" w:cs="宋体"/>
      <w:b/>
      <w:bCs/>
      <w:kern w:val="0"/>
      <w:sz w:val="27"/>
      <w:szCs w:val="27"/>
    </w:rPr>
  </w:style>
  <w:style w:type="character" w:default="1" w:styleId="12">
    <w:name w:val="Default Paragraph Font"/>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1"/>
    <w:semiHidden/>
    <w:qFormat/>
    <w:uiPriority w:val="0"/>
    <w:rPr>
      <w:rFonts w:ascii="仿宋_GB2312" w:hAnsi="仿宋_GB2312" w:eastAsia="仿宋_GB2312" w:cs="仿宋_GB2312"/>
      <w:sz w:val="31"/>
      <w:szCs w:val="31"/>
      <w:lang w:eastAsia="en-US"/>
    </w:rPr>
  </w:style>
  <w:style w:type="paragraph" w:styleId="4">
    <w:name w:val="Plain Text"/>
    <w:qFormat/>
    <w:uiPriority w:val="0"/>
    <w:pPr>
      <w:widowControl w:val="0"/>
      <w:jc w:val="both"/>
    </w:pPr>
    <w:rPr>
      <w:rFonts w:ascii="宋体" w:hAnsi="Courier New" w:eastAsia="宋体" w:cs="Courier New"/>
      <w:kern w:val="2"/>
      <w:sz w:val="21"/>
      <w:szCs w:val="21"/>
      <w:lang w:val="en-US" w:eastAsia="zh-CN" w:bidi="ar-SA"/>
    </w:rPr>
  </w:style>
  <w:style w:type="paragraph" w:styleId="5">
    <w:name w:val="Date"/>
    <w:basedOn w:val="1"/>
    <w:next w:val="1"/>
    <w:link w:val="16"/>
    <w:qFormat/>
    <w:uiPriority w:val="0"/>
    <w:pPr>
      <w:ind w:left="100" w:leftChars="2500"/>
    </w:pPr>
  </w:style>
  <w:style w:type="paragraph" w:styleId="6">
    <w:name w:val="Body Text Indent 2"/>
    <w:qFormat/>
    <w:uiPriority w:val="0"/>
    <w:pPr>
      <w:widowControl w:val="0"/>
      <w:spacing w:after="120" w:line="480" w:lineRule="auto"/>
      <w:ind w:left="420" w:leftChars="200" w:firstLine="624"/>
      <w:jc w:val="both"/>
    </w:pPr>
    <w:rPr>
      <w:rFonts w:ascii="Times New Roman" w:hAnsi="Times New Roman" w:eastAsia="仿宋_GB2312" w:cs="Times New Roman"/>
      <w:kern w:val="2"/>
      <w:sz w:val="32"/>
      <w:lang w:val="en-US" w:eastAsia="zh-CN" w:bidi="ar-SA"/>
    </w:rPr>
  </w:style>
  <w:style w:type="paragraph" w:styleId="7">
    <w:name w:val="footer"/>
    <w:basedOn w:val="1"/>
    <w:qFormat/>
    <w:uiPriority w:val="99"/>
    <w:pPr>
      <w:tabs>
        <w:tab w:val="center" w:pos="4153"/>
        <w:tab w:val="right" w:pos="8306"/>
      </w:tabs>
      <w:snapToGrid w:val="0"/>
      <w:jc w:val="left"/>
    </w:pPr>
    <w:rPr>
      <w:rFonts w:ascii="Times New Roman" w:hAnsi="Times New Roman"/>
      <w:kern w:val="0"/>
      <w:sz w:val="18"/>
      <w:szCs w:val="18"/>
    </w:rPr>
  </w:style>
  <w:style w:type="paragraph" w:styleId="8">
    <w:name w:val="header"/>
    <w:basedOn w:val="1"/>
    <w:link w:val="17"/>
    <w:qFormat/>
    <w:uiPriority w:val="0"/>
    <w:pP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FollowedHyperlink"/>
    <w:basedOn w:val="12"/>
    <w:qFormat/>
    <w:uiPriority w:val="0"/>
    <w:rPr>
      <w:color w:val="800080"/>
      <w:u w:val="single"/>
    </w:rPr>
  </w:style>
  <w:style w:type="character" w:styleId="15">
    <w:name w:val="Hyperlink"/>
    <w:basedOn w:val="12"/>
    <w:qFormat/>
    <w:uiPriority w:val="0"/>
    <w:rPr>
      <w:color w:val="0000FF"/>
      <w:u w:val="single"/>
    </w:rPr>
  </w:style>
  <w:style w:type="character" w:customStyle="1" w:styleId="16">
    <w:name w:val="日期 字符"/>
    <w:basedOn w:val="12"/>
    <w:link w:val="5"/>
    <w:qFormat/>
    <w:uiPriority w:val="0"/>
    <w:rPr>
      <w:rFonts w:ascii="Calibri" w:hAnsi="Calibri" w:eastAsia="宋体" w:cs="Times New Roman"/>
      <w:kern w:val="2"/>
      <w:sz w:val="21"/>
      <w:szCs w:val="24"/>
    </w:rPr>
  </w:style>
  <w:style w:type="character" w:customStyle="1" w:styleId="17">
    <w:name w:val="页眉 字符"/>
    <w:basedOn w:val="12"/>
    <w:link w:val="8"/>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341</Words>
  <Characters>400</Characters>
  <Lines>27</Lines>
  <Paragraphs>7</Paragraphs>
  <TotalTime>29</TotalTime>
  <ScaleCrop>false</ScaleCrop>
  <LinksUpToDate>false</LinksUpToDate>
  <CharactersWithSpaces>400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2023-02-21T06:41:00Z</dcterms:created>
  <dc:creator>Lenovo</dc:creator>
  <cp:lastModifiedBy>李玉涛</cp:lastModifiedBy>
  <cp:lastPrinted>2025-02-18T08:35:00Z</cp:lastPrinted>
  <dcterms:modified xsi:type="dcterms:W3CDTF">2026-10-20T07:18:13Z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B62ED437A18F41109928988C88E38027_13</vt:lpwstr>
  </property>
  <property fmtid="{D5CDD505-2E9C-101B-9397-08002B2CF9AE}" pid="4" name="KSOTemplateDocerSaveRecord">
    <vt:lpwstr>eyJoZGlkIjoiZTVkZGJiNTVlZWQ5MjdhYTcxNGZmZWUzYTFlNDhlZDEiLCJ1c2VySWQiOiIyNTMxMjQxMTkifQ==</vt:lpwstr>
  </property>
</Properties>
</file>