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3FA" w:rsidRDefault="00E65A4F" w:rsidP="002C23FA">
      <w:pPr>
        <w:pStyle w:val="a5"/>
        <w:widowControl w:val="0"/>
        <w:spacing w:beforeLines="50" w:afterLines="150" w:line="700" w:lineRule="exact"/>
        <w:ind w:firstLineChars="0" w:firstLine="0"/>
        <w:rPr>
          <w:rFonts w:ascii="仿宋" w:eastAsia="仿宋" w:hAnsi="仿宋" w:hint="eastAsia"/>
          <w:szCs w:val="30"/>
        </w:rPr>
      </w:pPr>
      <w:bookmarkStart w:id="0" w:name="_GoBack"/>
      <w:bookmarkEnd w:id="0"/>
      <w:r w:rsidRPr="00E65A4F">
        <w:rPr>
          <w:rFonts w:ascii="仿宋" w:eastAsia="仿宋" w:hAnsi="仿宋" w:hint="eastAsia"/>
          <w:szCs w:val="30"/>
        </w:rPr>
        <w:t>附件</w:t>
      </w:r>
      <w:r w:rsidR="00443D41">
        <w:rPr>
          <w:rFonts w:ascii="仿宋" w:eastAsia="仿宋" w:hAnsi="仿宋" w:hint="eastAsia"/>
          <w:szCs w:val="30"/>
        </w:rPr>
        <w:t>1</w:t>
      </w:r>
    </w:p>
    <w:p w:rsidR="00443D41" w:rsidRPr="002C23FA" w:rsidRDefault="00443D41" w:rsidP="002C23FA">
      <w:pPr>
        <w:pStyle w:val="a5"/>
        <w:widowControl w:val="0"/>
        <w:spacing w:beforeLines="50" w:afterLines="150" w:line="700" w:lineRule="exact"/>
        <w:ind w:firstLineChars="0" w:firstLine="0"/>
        <w:jc w:val="center"/>
        <w:rPr>
          <w:rFonts w:ascii="仿宋" w:eastAsia="仿宋" w:hAnsi="仿宋"/>
          <w:szCs w:val="30"/>
        </w:rPr>
      </w:pPr>
      <w:r>
        <w:rPr>
          <w:rFonts w:ascii="方正小标宋简体" w:eastAsia="方正小标宋简体" w:hAnsi="宋体" w:hint="eastAsia"/>
          <w:sz w:val="44"/>
          <w:szCs w:val="44"/>
        </w:rPr>
        <w:t>论文格式要求</w:t>
      </w:r>
    </w:p>
    <w:p w:rsidR="0005005C" w:rsidRDefault="0005005C" w:rsidP="00443D41">
      <w:pPr>
        <w:pStyle w:val="a5"/>
        <w:widowControl w:val="0"/>
        <w:spacing w:before="0" w:line="580" w:lineRule="exact"/>
        <w:rPr>
          <w:rFonts w:ascii="Times New Roman" w:eastAsia="黑体"/>
          <w:bCs/>
          <w:szCs w:val="30"/>
        </w:rPr>
      </w:pPr>
      <w:r>
        <w:rPr>
          <w:rFonts w:ascii="Times New Roman" w:eastAsia="黑体"/>
          <w:bCs/>
          <w:szCs w:val="30"/>
        </w:rPr>
        <w:t>一、论文征集要求</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（一）论文所反映的信息和学术成果须是</w:t>
      </w:r>
      <w:r w:rsidR="00251532" w:rsidRPr="00E7175A">
        <w:rPr>
          <w:rFonts w:ascii="仿宋" w:eastAsia="仿宋" w:hAnsi="仿宋" w:hint="eastAsia"/>
          <w:szCs w:val="30"/>
        </w:rPr>
        <w:t>截至论文投稿时间3年内</w:t>
      </w:r>
      <w:r w:rsidRPr="00E7175A">
        <w:rPr>
          <w:rFonts w:ascii="仿宋" w:eastAsia="仿宋" w:hAnsi="仿宋" w:hint="eastAsia"/>
          <w:szCs w:val="30"/>
        </w:rPr>
        <w:t>完成的</w:t>
      </w:r>
      <w:r w:rsidR="00251532" w:rsidRPr="00E7175A">
        <w:rPr>
          <w:rFonts w:ascii="仿宋" w:eastAsia="仿宋" w:hAnsi="仿宋" w:hint="eastAsia"/>
          <w:szCs w:val="30"/>
        </w:rPr>
        <w:t>。</w:t>
      </w:r>
    </w:p>
    <w:p w:rsidR="0005005C" w:rsidRPr="00E7175A" w:rsidRDefault="00251532"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（二）论文请勿涉及保密内容，</w:t>
      </w:r>
      <w:r w:rsidR="0005005C" w:rsidRPr="00E7175A">
        <w:rPr>
          <w:rFonts w:ascii="仿宋" w:eastAsia="仿宋" w:hAnsi="仿宋" w:hint="eastAsia"/>
          <w:szCs w:val="30"/>
        </w:rPr>
        <w:t>作者</w:t>
      </w:r>
      <w:r w:rsidRPr="00E7175A">
        <w:rPr>
          <w:rFonts w:ascii="仿宋" w:eastAsia="仿宋" w:hAnsi="仿宋" w:hint="eastAsia"/>
          <w:szCs w:val="30"/>
        </w:rPr>
        <w:t>应</w:t>
      </w:r>
      <w:r w:rsidR="0005005C" w:rsidRPr="00E7175A">
        <w:rPr>
          <w:rFonts w:ascii="仿宋" w:eastAsia="仿宋" w:hAnsi="仿宋" w:hint="eastAsia"/>
          <w:szCs w:val="30"/>
        </w:rPr>
        <w:t>确保论文内容的真实性和客观性，文责自负。</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（三）</w:t>
      </w:r>
      <w:r w:rsidRPr="00E7175A">
        <w:rPr>
          <w:rFonts w:ascii="仿宋" w:eastAsia="仿宋" w:hAnsi="仿宋"/>
          <w:szCs w:val="30"/>
        </w:rPr>
        <w:t>请自留底稿，论文入选与否，均不退还来稿。</w:t>
      </w:r>
    </w:p>
    <w:p w:rsidR="0005005C" w:rsidRDefault="0005005C" w:rsidP="0005005C">
      <w:pPr>
        <w:pStyle w:val="a5"/>
        <w:widowControl w:val="0"/>
        <w:spacing w:before="0" w:line="580" w:lineRule="exact"/>
        <w:rPr>
          <w:rFonts w:ascii="Times New Roman" w:eastAsia="黑体"/>
          <w:bCs/>
          <w:szCs w:val="30"/>
        </w:rPr>
      </w:pPr>
      <w:r>
        <w:rPr>
          <w:rFonts w:ascii="Times New Roman" w:eastAsia="黑体"/>
          <w:bCs/>
          <w:szCs w:val="30"/>
        </w:rPr>
        <w:t>二、论文格式要求</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（一）论文需报送全文，文稿请用word</w:t>
      </w:r>
      <w:r w:rsidR="00346E0A" w:rsidRPr="00E7175A">
        <w:rPr>
          <w:rFonts w:ascii="仿宋" w:eastAsia="仿宋" w:hAnsi="仿宋" w:hint="eastAsia"/>
          <w:szCs w:val="30"/>
        </w:rPr>
        <w:t>录入排版，</w:t>
      </w:r>
      <w:r w:rsidRPr="00E7175A">
        <w:rPr>
          <w:rFonts w:ascii="仿宋" w:eastAsia="仿宋" w:hAnsi="仿宋" w:hint="eastAsia"/>
          <w:szCs w:val="30"/>
        </w:rPr>
        <w:t>字数不超过5000字。</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二）文章结构。论文应依次包含论文题目、作者姓名、作者单位及通讯地址、摘要、关键词、正文、参考文献、作者简介等。论文应完整并简明扼要，应保留涉及主要观点的图片、曲线和表格，并注明数据来源。根据文集出版工作需要，编辑有权对稿件进行删改。</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（三）论文格式</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1．正文以前部分</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论文题目：三号黑体，居中排，文头顶空一行。</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作者姓名：小三号楷体，居中排。多位作者之间空一格区分，多个单位用上角标注。</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作者单位及通讯地址：按省名、城市名、邮编顺序排列，五号宋体，居中排，全部内容置于括号之中。</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摘要：“摘要”2字小五号黑体；内容小五号宋体，不少于200字，单</w:t>
      </w:r>
      <w:r w:rsidRPr="00E7175A">
        <w:rPr>
          <w:rFonts w:ascii="仿宋" w:eastAsia="仿宋" w:hAnsi="仿宋" w:hint="eastAsia"/>
          <w:szCs w:val="30"/>
        </w:rPr>
        <w:lastRenderedPageBreak/>
        <w:t>倍行距。</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关键词：需列出4个。“关键词”3字小五黑体；具体内容小五号宋体，第1个关键词应为“消防”。</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2．正文</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五号宋体，单倍行距；文中所用计量单位，一律按国际通用标准或国家标准，并用英文书写，如km</w:t>
      </w:r>
      <w:r w:rsidRPr="00E7175A">
        <w:rPr>
          <w:rFonts w:ascii="仿宋" w:eastAsia="仿宋" w:hAnsi="仿宋" w:hint="eastAsia"/>
          <w:szCs w:val="30"/>
          <w:vertAlign w:val="superscript"/>
        </w:rPr>
        <w:t>2</w:t>
      </w:r>
      <w:r w:rsidRPr="00E7175A">
        <w:rPr>
          <w:rFonts w:ascii="仿宋" w:eastAsia="仿宋" w:hAnsi="仿宋" w:hint="eastAsia"/>
          <w:szCs w:val="30"/>
        </w:rPr>
        <w:t>，kg等；文中年代、年月日、数字一律用阿拉伯数字表示。正文中的各级标题、图、表体例见下表：</w:t>
      </w:r>
    </w:p>
    <w:p w:rsidR="0005005C" w:rsidRPr="00E7175A" w:rsidRDefault="0005005C" w:rsidP="002C23FA">
      <w:pPr>
        <w:spacing w:beforeLines="50" w:afterLines="50"/>
        <w:jc w:val="center"/>
        <w:rPr>
          <w:rFonts w:ascii="仿宋" w:eastAsia="仿宋" w:hAnsi="仿宋"/>
          <w:sz w:val="24"/>
        </w:rPr>
      </w:pPr>
      <w:r w:rsidRPr="00E7175A">
        <w:rPr>
          <w:rFonts w:ascii="仿宋" w:eastAsia="仿宋" w:hAnsi="仿宋"/>
          <w:sz w:val="24"/>
        </w:rPr>
        <w:t>表1  标题体例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636"/>
        <w:gridCol w:w="2127"/>
        <w:gridCol w:w="3822"/>
      </w:tblGrid>
      <w:tr w:rsidR="0005005C" w:rsidRPr="00E7175A" w:rsidTr="000F112B">
        <w:trPr>
          <w:cantSplit/>
          <w:trHeight w:val="567"/>
          <w:jc w:val="center"/>
        </w:trPr>
        <w:tc>
          <w:tcPr>
            <w:tcW w:w="1292"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标题级别</w:t>
            </w:r>
          </w:p>
        </w:tc>
        <w:tc>
          <w:tcPr>
            <w:tcW w:w="1679"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字体字号</w:t>
            </w:r>
          </w:p>
        </w:tc>
        <w:tc>
          <w:tcPr>
            <w:tcW w:w="2186"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格    式</w:t>
            </w:r>
          </w:p>
        </w:tc>
        <w:tc>
          <w:tcPr>
            <w:tcW w:w="3933"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说明与举例</w:t>
            </w:r>
          </w:p>
        </w:tc>
      </w:tr>
      <w:tr w:rsidR="0005005C" w:rsidRPr="00E7175A" w:rsidTr="000F112B">
        <w:trPr>
          <w:cantSplit/>
          <w:trHeight w:val="567"/>
          <w:jc w:val="center"/>
        </w:trPr>
        <w:tc>
          <w:tcPr>
            <w:tcW w:w="1292"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一级标题</w:t>
            </w:r>
          </w:p>
        </w:tc>
        <w:tc>
          <w:tcPr>
            <w:tcW w:w="1679"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四号黑体</w:t>
            </w:r>
          </w:p>
        </w:tc>
        <w:tc>
          <w:tcPr>
            <w:tcW w:w="2186"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顶格排，单占行</w:t>
            </w:r>
          </w:p>
        </w:tc>
        <w:tc>
          <w:tcPr>
            <w:tcW w:w="3933"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阿拉伯数字后空1格，如</w:t>
            </w:r>
            <w:r w:rsidRPr="00E7175A">
              <w:rPr>
                <w:rFonts w:ascii="仿宋" w:eastAsia="仿宋" w:hAnsi="仿宋" w:hint="eastAsia"/>
                <w:sz w:val="24"/>
              </w:rPr>
              <w:t>“</w:t>
            </w:r>
            <w:r w:rsidRPr="00E7175A">
              <w:rPr>
                <w:rFonts w:ascii="仿宋" w:eastAsia="仿宋" w:hAnsi="仿宋"/>
                <w:bCs/>
                <w:sz w:val="24"/>
                <w:szCs w:val="24"/>
              </w:rPr>
              <w:t>1 概述</w:t>
            </w:r>
            <w:r w:rsidRPr="00E7175A">
              <w:rPr>
                <w:rFonts w:ascii="仿宋" w:eastAsia="仿宋" w:hAnsi="仿宋" w:hint="eastAsia"/>
                <w:bCs/>
                <w:sz w:val="24"/>
                <w:szCs w:val="24"/>
              </w:rPr>
              <w:t>”</w:t>
            </w:r>
          </w:p>
        </w:tc>
      </w:tr>
      <w:tr w:rsidR="0005005C" w:rsidRPr="00E7175A" w:rsidTr="000F112B">
        <w:trPr>
          <w:cantSplit/>
          <w:trHeight w:val="567"/>
          <w:jc w:val="center"/>
        </w:trPr>
        <w:tc>
          <w:tcPr>
            <w:tcW w:w="1292"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二级标题</w:t>
            </w:r>
          </w:p>
        </w:tc>
        <w:tc>
          <w:tcPr>
            <w:tcW w:w="1679"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小四号黑体</w:t>
            </w:r>
          </w:p>
        </w:tc>
        <w:tc>
          <w:tcPr>
            <w:tcW w:w="2186"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顶格排，单占行</w:t>
            </w:r>
          </w:p>
        </w:tc>
        <w:tc>
          <w:tcPr>
            <w:tcW w:w="3933"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如</w:t>
            </w:r>
            <w:r w:rsidRPr="00E7175A">
              <w:rPr>
                <w:rFonts w:ascii="仿宋" w:eastAsia="仿宋" w:hAnsi="仿宋" w:hint="eastAsia"/>
                <w:sz w:val="24"/>
              </w:rPr>
              <w:t>“</w:t>
            </w:r>
            <w:r w:rsidRPr="00E7175A">
              <w:rPr>
                <w:rFonts w:ascii="仿宋" w:eastAsia="仿宋" w:hAnsi="仿宋"/>
                <w:sz w:val="24"/>
              </w:rPr>
              <w:t>1.1 仿真实现方法</w:t>
            </w:r>
            <w:r w:rsidRPr="00E7175A">
              <w:rPr>
                <w:rFonts w:ascii="仿宋" w:eastAsia="仿宋" w:hAnsi="仿宋" w:hint="eastAsia"/>
                <w:sz w:val="24"/>
              </w:rPr>
              <w:t>”</w:t>
            </w:r>
          </w:p>
        </w:tc>
      </w:tr>
      <w:tr w:rsidR="0005005C" w:rsidRPr="00E7175A" w:rsidTr="000F112B">
        <w:trPr>
          <w:cantSplit/>
          <w:trHeight w:val="567"/>
          <w:jc w:val="center"/>
        </w:trPr>
        <w:tc>
          <w:tcPr>
            <w:tcW w:w="1292"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三级标题</w:t>
            </w:r>
          </w:p>
        </w:tc>
        <w:tc>
          <w:tcPr>
            <w:tcW w:w="1679"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pacing w:val="-2"/>
                <w:sz w:val="24"/>
              </w:rPr>
            </w:pPr>
            <w:r w:rsidRPr="00E7175A">
              <w:rPr>
                <w:rFonts w:ascii="仿宋" w:eastAsia="仿宋" w:hAnsi="仿宋"/>
                <w:spacing w:val="-2"/>
                <w:sz w:val="24"/>
              </w:rPr>
              <w:t>宋体五号加粗</w:t>
            </w:r>
          </w:p>
        </w:tc>
        <w:tc>
          <w:tcPr>
            <w:tcW w:w="2186"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顶格排，单占行</w:t>
            </w:r>
          </w:p>
        </w:tc>
        <w:tc>
          <w:tcPr>
            <w:tcW w:w="3933"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如</w:t>
            </w:r>
            <w:r w:rsidRPr="00E7175A">
              <w:rPr>
                <w:rFonts w:ascii="仿宋" w:eastAsia="仿宋" w:hAnsi="仿宋" w:hint="eastAsia"/>
                <w:sz w:val="24"/>
              </w:rPr>
              <w:t>“</w:t>
            </w:r>
            <w:smartTag w:uri="urn:schemas-microsoft-com:office:smarttags" w:element="chsdate">
              <w:smartTagPr>
                <w:attr w:name="Year" w:val="1899"/>
                <w:attr w:name="Month" w:val="12"/>
                <w:attr w:name="Day" w:val="30"/>
                <w:attr w:name="IsLunarDate" w:val="False"/>
                <w:attr w:name="IsROCDate" w:val="False"/>
              </w:smartTagPr>
              <w:r w:rsidRPr="00E7175A">
                <w:rPr>
                  <w:rFonts w:ascii="仿宋" w:eastAsia="仿宋" w:hAnsi="仿宋"/>
                  <w:sz w:val="24"/>
                  <w:szCs w:val="24"/>
                </w:rPr>
                <w:t>1.1.1</w:t>
              </w:r>
            </w:smartTag>
            <w:r w:rsidRPr="00E7175A">
              <w:rPr>
                <w:rFonts w:ascii="仿宋" w:eastAsia="仿宋" w:hAnsi="仿宋"/>
                <w:sz w:val="24"/>
                <w:szCs w:val="24"/>
              </w:rPr>
              <w:t xml:space="preserve"> 管网仿真实现方法</w:t>
            </w:r>
            <w:r w:rsidRPr="00E7175A">
              <w:rPr>
                <w:rFonts w:ascii="仿宋" w:eastAsia="仿宋" w:hAnsi="仿宋" w:hint="eastAsia"/>
                <w:sz w:val="24"/>
                <w:szCs w:val="24"/>
              </w:rPr>
              <w:t>”</w:t>
            </w:r>
          </w:p>
        </w:tc>
      </w:tr>
      <w:tr w:rsidR="0005005C" w:rsidRPr="00E7175A" w:rsidTr="000F112B">
        <w:trPr>
          <w:cantSplit/>
          <w:trHeight w:val="567"/>
          <w:jc w:val="center"/>
        </w:trPr>
        <w:tc>
          <w:tcPr>
            <w:tcW w:w="1292"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四级标题</w:t>
            </w:r>
          </w:p>
        </w:tc>
        <w:tc>
          <w:tcPr>
            <w:tcW w:w="1679"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五号黑体</w:t>
            </w:r>
          </w:p>
        </w:tc>
        <w:tc>
          <w:tcPr>
            <w:tcW w:w="2186"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左空2字，右空1字，接排正文</w:t>
            </w:r>
          </w:p>
        </w:tc>
        <w:tc>
          <w:tcPr>
            <w:tcW w:w="3933"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阿拉伯数字加括号，如</w:t>
            </w:r>
            <w:r w:rsidRPr="00E7175A">
              <w:rPr>
                <w:rFonts w:ascii="仿宋" w:eastAsia="仿宋" w:hAnsi="仿宋" w:hint="eastAsia"/>
                <w:sz w:val="24"/>
                <w:szCs w:val="24"/>
              </w:rPr>
              <w:t>“</w:t>
            </w:r>
            <w:r w:rsidRPr="00E7175A">
              <w:rPr>
                <w:rFonts w:ascii="仿宋" w:eastAsia="仿宋" w:hAnsi="仿宋"/>
                <w:sz w:val="24"/>
                <w:szCs w:val="24"/>
              </w:rPr>
              <w:t>（1）</w:t>
            </w:r>
            <w:r w:rsidRPr="00E7175A">
              <w:rPr>
                <w:rFonts w:ascii="仿宋" w:eastAsia="仿宋" w:hAnsi="仿宋" w:hint="eastAsia"/>
                <w:sz w:val="24"/>
                <w:szCs w:val="24"/>
              </w:rPr>
              <w:t>”</w:t>
            </w:r>
            <w:r w:rsidRPr="00E7175A">
              <w:rPr>
                <w:rFonts w:ascii="仿宋" w:eastAsia="仿宋" w:hAnsi="仿宋"/>
                <w:sz w:val="24"/>
              </w:rPr>
              <w:t>允许用于无标题段落</w:t>
            </w:r>
          </w:p>
        </w:tc>
      </w:tr>
    </w:tbl>
    <w:p w:rsidR="0005005C" w:rsidRPr="00E7175A" w:rsidRDefault="0005005C" w:rsidP="002C23FA">
      <w:pPr>
        <w:spacing w:beforeLines="150" w:afterLines="50"/>
        <w:jc w:val="center"/>
        <w:rPr>
          <w:rFonts w:ascii="仿宋" w:eastAsia="仿宋" w:hAnsi="仿宋"/>
          <w:sz w:val="24"/>
        </w:rPr>
      </w:pPr>
      <w:r w:rsidRPr="00E7175A">
        <w:rPr>
          <w:rFonts w:ascii="仿宋" w:eastAsia="仿宋" w:hAnsi="仿宋"/>
          <w:sz w:val="24"/>
        </w:rPr>
        <w:t>表2  图、表、注释及参考文献体例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1413"/>
        <w:gridCol w:w="2733"/>
        <w:gridCol w:w="3726"/>
      </w:tblGrid>
      <w:tr w:rsidR="0005005C" w:rsidRPr="00E7175A" w:rsidTr="000F112B">
        <w:trPr>
          <w:cantSplit/>
          <w:trHeight w:val="567"/>
          <w:tblHeader/>
          <w:jc w:val="center"/>
        </w:trPr>
        <w:tc>
          <w:tcPr>
            <w:tcW w:w="9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60" w:lineRule="exact"/>
              <w:jc w:val="center"/>
              <w:rPr>
                <w:rFonts w:ascii="仿宋" w:eastAsia="仿宋" w:hAnsi="仿宋"/>
                <w:sz w:val="24"/>
              </w:rPr>
            </w:pPr>
            <w:r w:rsidRPr="00E7175A">
              <w:rPr>
                <w:rFonts w:ascii="仿宋" w:eastAsia="仿宋" w:hAnsi="仿宋"/>
                <w:sz w:val="24"/>
              </w:rPr>
              <w:t>内 容</w:t>
            </w:r>
          </w:p>
        </w:tc>
        <w:tc>
          <w:tcPr>
            <w:tcW w:w="144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60" w:lineRule="exact"/>
              <w:jc w:val="center"/>
              <w:rPr>
                <w:rFonts w:ascii="仿宋" w:eastAsia="仿宋" w:hAnsi="仿宋"/>
                <w:sz w:val="24"/>
              </w:rPr>
            </w:pPr>
            <w:r w:rsidRPr="00E7175A">
              <w:rPr>
                <w:rFonts w:ascii="仿宋" w:eastAsia="仿宋" w:hAnsi="仿宋"/>
                <w:sz w:val="24"/>
              </w:rPr>
              <w:t>字体字号</w:t>
            </w:r>
          </w:p>
        </w:tc>
        <w:tc>
          <w:tcPr>
            <w:tcW w:w="27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60" w:lineRule="exact"/>
              <w:jc w:val="center"/>
              <w:rPr>
                <w:rFonts w:ascii="仿宋" w:eastAsia="仿宋" w:hAnsi="仿宋"/>
                <w:sz w:val="24"/>
              </w:rPr>
            </w:pPr>
            <w:r w:rsidRPr="00E7175A">
              <w:rPr>
                <w:rFonts w:ascii="仿宋" w:eastAsia="仿宋" w:hAnsi="仿宋"/>
                <w:sz w:val="24"/>
              </w:rPr>
              <w:t>格    式</w:t>
            </w:r>
          </w:p>
        </w:tc>
        <w:tc>
          <w:tcPr>
            <w:tcW w:w="3805"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60" w:lineRule="exact"/>
              <w:jc w:val="center"/>
              <w:rPr>
                <w:rFonts w:ascii="仿宋" w:eastAsia="仿宋" w:hAnsi="仿宋"/>
                <w:sz w:val="24"/>
              </w:rPr>
            </w:pPr>
            <w:r w:rsidRPr="00E7175A">
              <w:rPr>
                <w:rFonts w:ascii="仿宋" w:eastAsia="仿宋" w:hAnsi="仿宋"/>
                <w:sz w:val="24"/>
              </w:rPr>
              <w:t>说    明</w:t>
            </w:r>
          </w:p>
        </w:tc>
      </w:tr>
      <w:tr w:rsidR="0005005C" w:rsidRPr="00E7175A" w:rsidTr="000F112B">
        <w:trPr>
          <w:cantSplit/>
          <w:trHeight w:val="567"/>
          <w:jc w:val="center"/>
        </w:trPr>
        <w:tc>
          <w:tcPr>
            <w:tcW w:w="9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图题</w:t>
            </w:r>
          </w:p>
        </w:tc>
        <w:tc>
          <w:tcPr>
            <w:tcW w:w="144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五号黑体</w:t>
            </w:r>
          </w:p>
        </w:tc>
        <w:tc>
          <w:tcPr>
            <w:tcW w:w="27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排图下，居中，单占行</w:t>
            </w:r>
          </w:p>
        </w:tc>
        <w:tc>
          <w:tcPr>
            <w:tcW w:w="3805"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图号按流水排序</w:t>
            </w:r>
            <w:r w:rsidRPr="00E7175A">
              <w:rPr>
                <w:rFonts w:ascii="仿宋" w:eastAsia="仿宋" w:hAnsi="仿宋" w:hint="eastAsia"/>
                <w:sz w:val="24"/>
              </w:rPr>
              <w:t>，</w:t>
            </w:r>
            <w:r w:rsidRPr="00E7175A">
              <w:rPr>
                <w:rFonts w:ascii="仿宋" w:eastAsia="仿宋" w:hAnsi="仿宋"/>
                <w:sz w:val="24"/>
              </w:rPr>
              <w:t>如</w:t>
            </w:r>
            <w:r w:rsidRPr="00E7175A">
              <w:rPr>
                <w:rFonts w:ascii="仿宋" w:eastAsia="仿宋" w:hAnsi="仿宋" w:hint="eastAsia"/>
                <w:sz w:val="24"/>
              </w:rPr>
              <w:t>“</w:t>
            </w:r>
            <w:r w:rsidRPr="00E7175A">
              <w:rPr>
                <w:rFonts w:ascii="仿宋" w:eastAsia="仿宋" w:hAnsi="仿宋"/>
                <w:sz w:val="24"/>
              </w:rPr>
              <w:t>图1</w:t>
            </w:r>
            <w:r w:rsidRPr="00E7175A">
              <w:rPr>
                <w:rFonts w:ascii="仿宋" w:eastAsia="仿宋" w:hAnsi="仿宋" w:hint="eastAsia"/>
                <w:sz w:val="24"/>
              </w:rPr>
              <w:t>”“</w:t>
            </w:r>
            <w:r w:rsidRPr="00E7175A">
              <w:rPr>
                <w:rFonts w:ascii="仿宋" w:eastAsia="仿宋" w:hAnsi="仿宋"/>
                <w:sz w:val="24"/>
              </w:rPr>
              <w:t>图2</w:t>
            </w:r>
            <w:r w:rsidRPr="00E7175A">
              <w:rPr>
                <w:rFonts w:ascii="仿宋" w:eastAsia="仿宋" w:hAnsi="仿宋" w:hint="eastAsia"/>
                <w:sz w:val="24"/>
              </w:rPr>
              <w:t>”</w:t>
            </w:r>
          </w:p>
        </w:tc>
      </w:tr>
      <w:tr w:rsidR="0005005C" w:rsidRPr="00E7175A" w:rsidTr="000F112B">
        <w:trPr>
          <w:cantSplit/>
          <w:trHeight w:val="567"/>
          <w:jc w:val="center"/>
        </w:trPr>
        <w:tc>
          <w:tcPr>
            <w:tcW w:w="9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图注</w:t>
            </w:r>
          </w:p>
        </w:tc>
        <w:tc>
          <w:tcPr>
            <w:tcW w:w="144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pacing w:val="-2"/>
                <w:sz w:val="24"/>
              </w:rPr>
              <w:t>小五号宋体</w:t>
            </w:r>
          </w:p>
        </w:tc>
        <w:tc>
          <w:tcPr>
            <w:tcW w:w="27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排图题下，居中，接排</w:t>
            </w:r>
          </w:p>
        </w:tc>
        <w:tc>
          <w:tcPr>
            <w:tcW w:w="3805"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序号按流水排序，如</w:t>
            </w:r>
            <w:r w:rsidRPr="00E7175A">
              <w:rPr>
                <w:rFonts w:ascii="仿宋" w:eastAsia="仿宋" w:hAnsi="仿宋" w:hint="eastAsia"/>
                <w:sz w:val="24"/>
              </w:rPr>
              <w:t>“</w:t>
            </w:r>
            <w:r w:rsidRPr="00E7175A">
              <w:rPr>
                <w:rFonts w:ascii="仿宋" w:eastAsia="仿宋" w:hAnsi="仿宋"/>
                <w:sz w:val="24"/>
              </w:rPr>
              <w:t>1</w:t>
            </w:r>
            <w:r w:rsidRPr="00E7175A">
              <w:rPr>
                <w:rFonts w:ascii="仿宋" w:eastAsia="仿宋" w:hAnsi="仿宋" w:hint="eastAsia"/>
                <w:sz w:val="24"/>
              </w:rPr>
              <w:t>.” “</w:t>
            </w:r>
            <w:r w:rsidRPr="00E7175A">
              <w:rPr>
                <w:rFonts w:ascii="仿宋" w:eastAsia="仿宋" w:hAnsi="仿宋"/>
                <w:sz w:val="24"/>
              </w:rPr>
              <w:t>2</w:t>
            </w:r>
            <w:r w:rsidRPr="00E7175A">
              <w:rPr>
                <w:rFonts w:ascii="仿宋" w:eastAsia="仿宋" w:hAnsi="仿宋" w:hint="eastAsia"/>
                <w:sz w:val="24"/>
              </w:rPr>
              <w:t>.”</w:t>
            </w:r>
          </w:p>
        </w:tc>
      </w:tr>
      <w:tr w:rsidR="0005005C" w:rsidRPr="00E7175A" w:rsidTr="000F112B">
        <w:trPr>
          <w:cantSplit/>
          <w:trHeight w:val="567"/>
          <w:jc w:val="center"/>
        </w:trPr>
        <w:tc>
          <w:tcPr>
            <w:tcW w:w="9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表题</w:t>
            </w:r>
          </w:p>
        </w:tc>
        <w:tc>
          <w:tcPr>
            <w:tcW w:w="144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五号黑体</w:t>
            </w:r>
          </w:p>
        </w:tc>
        <w:tc>
          <w:tcPr>
            <w:tcW w:w="27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排表上，居中，可在斜杠后接排计量单位，组合单位需加括号</w:t>
            </w:r>
          </w:p>
        </w:tc>
        <w:tc>
          <w:tcPr>
            <w:tcW w:w="3805"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 xml:space="preserve">如 </w:t>
            </w:r>
            <w:r w:rsidRPr="00E7175A">
              <w:rPr>
                <w:rFonts w:ascii="仿宋" w:eastAsia="仿宋" w:hAnsi="仿宋" w:hint="eastAsia"/>
                <w:sz w:val="24"/>
              </w:rPr>
              <w:t>“</w:t>
            </w:r>
            <w:r w:rsidRPr="00E7175A">
              <w:rPr>
                <w:rFonts w:ascii="仿宋" w:eastAsia="仿宋" w:hAnsi="仿宋"/>
                <w:sz w:val="24"/>
              </w:rPr>
              <w:t>表5几种车辆的速度/(km/h)</w:t>
            </w:r>
            <w:r w:rsidRPr="00E7175A">
              <w:rPr>
                <w:rFonts w:ascii="仿宋" w:eastAsia="仿宋" w:hAnsi="仿宋" w:hint="eastAsia"/>
                <w:sz w:val="24"/>
              </w:rPr>
              <w:t>”</w:t>
            </w:r>
            <w:r w:rsidRPr="00E7175A">
              <w:rPr>
                <w:rFonts w:ascii="仿宋" w:eastAsia="仿宋" w:hAnsi="仿宋"/>
                <w:sz w:val="24"/>
              </w:rPr>
              <w:t>表序号按流水排序，如</w:t>
            </w:r>
            <w:r w:rsidRPr="00E7175A">
              <w:rPr>
                <w:rFonts w:ascii="仿宋" w:eastAsia="仿宋" w:hAnsi="仿宋" w:hint="eastAsia"/>
                <w:sz w:val="24"/>
              </w:rPr>
              <w:t>“</w:t>
            </w:r>
            <w:r w:rsidRPr="00E7175A">
              <w:rPr>
                <w:rFonts w:ascii="仿宋" w:eastAsia="仿宋" w:hAnsi="仿宋"/>
                <w:sz w:val="24"/>
              </w:rPr>
              <w:t>表1</w:t>
            </w:r>
            <w:r w:rsidRPr="00E7175A">
              <w:rPr>
                <w:rFonts w:ascii="仿宋" w:eastAsia="仿宋" w:hAnsi="仿宋" w:hint="eastAsia"/>
                <w:sz w:val="24"/>
              </w:rPr>
              <w:t>”</w:t>
            </w:r>
            <w:r w:rsidRPr="00E7175A">
              <w:rPr>
                <w:rFonts w:ascii="仿宋" w:eastAsia="仿宋" w:hAnsi="仿宋"/>
                <w:sz w:val="24"/>
              </w:rPr>
              <w:t>、</w:t>
            </w:r>
            <w:r w:rsidRPr="00E7175A">
              <w:rPr>
                <w:rFonts w:ascii="仿宋" w:eastAsia="仿宋" w:hAnsi="仿宋" w:hint="eastAsia"/>
                <w:sz w:val="24"/>
              </w:rPr>
              <w:t>“</w:t>
            </w:r>
            <w:r w:rsidRPr="00E7175A">
              <w:rPr>
                <w:rFonts w:ascii="仿宋" w:eastAsia="仿宋" w:hAnsi="仿宋"/>
                <w:sz w:val="24"/>
              </w:rPr>
              <w:t>表2</w:t>
            </w:r>
            <w:r w:rsidRPr="00E7175A">
              <w:rPr>
                <w:rFonts w:ascii="仿宋" w:eastAsia="仿宋" w:hAnsi="仿宋" w:hint="eastAsia"/>
                <w:sz w:val="24"/>
              </w:rPr>
              <w:t>”</w:t>
            </w:r>
          </w:p>
        </w:tc>
      </w:tr>
      <w:tr w:rsidR="0005005C" w:rsidRPr="00E7175A" w:rsidTr="000F112B">
        <w:trPr>
          <w:cantSplit/>
          <w:trHeight w:val="567"/>
          <w:jc w:val="center"/>
        </w:trPr>
        <w:tc>
          <w:tcPr>
            <w:tcW w:w="9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napToGrid w:val="0"/>
                <w:sz w:val="24"/>
              </w:rPr>
            </w:pPr>
            <w:r w:rsidRPr="00E7175A">
              <w:rPr>
                <w:rFonts w:ascii="仿宋" w:eastAsia="仿宋" w:hAnsi="仿宋"/>
                <w:snapToGrid w:val="0"/>
                <w:sz w:val="24"/>
              </w:rPr>
              <w:t>表栏头</w:t>
            </w:r>
          </w:p>
        </w:tc>
        <w:tc>
          <w:tcPr>
            <w:tcW w:w="144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pacing w:val="-2"/>
                <w:sz w:val="24"/>
              </w:rPr>
              <w:t>小五号宋体</w:t>
            </w:r>
          </w:p>
        </w:tc>
        <w:tc>
          <w:tcPr>
            <w:tcW w:w="27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各栏居中，计量单位格式同上</w:t>
            </w:r>
          </w:p>
        </w:tc>
        <w:tc>
          <w:tcPr>
            <w:tcW w:w="3805"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p>
        </w:tc>
      </w:tr>
      <w:tr w:rsidR="0005005C" w:rsidRPr="00E7175A" w:rsidTr="000F112B">
        <w:trPr>
          <w:cantSplit/>
          <w:trHeight w:val="567"/>
          <w:jc w:val="center"/>
        </w:trPr>
        <w:tc>
          <w:tcPr>
            <w:tcW w:w="9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图文/表文</w:t>
            </w:r>
          </w:p>
        </w:tc>
        <w:tc>
          <w:tcPr>
            <w:tcW w:w="144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pacing w:val="-2"/>
                <w:sz w:val="24"/>
              </w:rPr>
              <w:t>小五号宋体</w:t>
            </w:r>
          </w:p>
        </w:tc>
        <w:tc>
          <w:tcPr>
            <w:tcW w:w="27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表文首行前空1字，段中可用标点，段后不用标点</w:t>
            </w:r>
          </w:p>
        </w:tc>
        <w:tc>
          <w:tcPr>
            <w:tcW w:w="3805"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p>
        </w:tc>
      </w:tr>
    </w:tbl>
    <w:p w:rsidR="0005005C" w:rsidRPr="00E7175A" w:rsidRDefault="0005005C" w:rsidP="0005005C">
      <w:pPr>
        <w:pStyle w:val="a5"/>
        <w:widowControl w:val="0"/>
        <w:spacing w:before="0" w:line="580" w:lineRule="exact"/>
        <w:rPr>
          <w:rFonts w:ascii="仿宋" w:eastAsia="仿宋" w:hAnsi="仿宋"/>
          <w:b/>
          <w:szCs w:val="30"/>
        </w:rPr>
      </w:pPr>
      <w:r w:rsidRPr="00E7175A">
        <w:rPr>
          <w:rFonts w:ascii="仿宋" w:eastAsia="仿宋" w:hAnsi="仿宋" w:hint="eastAsia"/>
          <w:szCs w:val="30"/>
        </w:rPr>
        <w:t>3．参考文献</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lastRenderedPageBreak/>
        <w:t>文章必须有参考文献，在文中以上角标的形式对应标注；“参考文献”4字作为标题，五号黑体，居中，其他字体五号宋体。文献著录格式如下：</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连续出版物：[序号]作者.文题[J].刊名，年，卷(期)：起始页码-终止页码.</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专著：[序号]作者.书名[M].出版地：出版者，出版年.起始页码-终止页码.</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译著：[序号]作者.书名[M].译者.出版地：出版者，出版年.起始页码-终止页码.</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论文集：[序号]作者.文题[A].编者.文集[C].出版地：出版者，出版年.起始-终止页码.</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学位论文：[序号]作者.文题[D].所在城市：保存单位，年份.起始页码-终止页码.</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专利：[序号]申请者.专利名[P].国名及专利号，发布日期.</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技术标准：[序号]技术标准代号.技术标准名称[S].</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技术报告：[序号]作者.文题[R].报告代码及编号，地名：责任单位，年份.</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报纸文章：[序号]作者.文题[N].报纸名，出版日期(版次).</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在线文献(电子公告)：[序号]作者.文题[EB/OL].</w:t>
      </w:r>
      <w:r w:rsidRPr="00E7175A">
        <w:rPr>
          <w:rFonts w:ascii="仿宋" w:eastAsia="仿宋" w:hAnsi="仿宋"/>
        </w:rPr>
        <w:t>http://</w:t>
      </w:r>
      <w:r w:rsidRPr="00E7175A">
        <w:rPr>
          <w:rFonts w:ascii="仿宋" w:eastAsia="仿宋" w:hAnsi="仿宋" w:hint="eastAsia"/>
        </w:rPr>
        <w:t>…，日期.</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rPr>
        <w:t>光盘文献(数据库)：[序号]作者.[DB/CD].出版地：出版者，出版日期.</w:t>
      </w:r>
    </w:p>
    <w:p w:rsidR="0005005C" w:rsidRPr="00E7175A" w:rsidRDefault="0005005C" w:rsidP="0005005C">
      <w:pPr>
        <w:pStyle w:val="a5"/>
        <w:widowControl w:val="0"/>
        <w:spacing w:before="0" w:line="580" w:lineRule="exact"/>
        <w:rPr>
          <w:rFonts w:ascii="仿宋" w:eastAsia="仿宋" w:hAnsi="仿宋"/>
          <w:b/>
          <w:szCs w:val="30"/>
        </w:rPr>
      </w:pPr>
      <w:r w:rsidRPr="00E7175A">
        <w:rPr>
          <w:rFonts w:ascii="仿宋" w:eastAsia="仿宋" w:hAnsi="仿宋" w:hint="eastAsia"/>
          <w:szCs w:val="30"/>
        </w:rPr>
        <w:t>4．作者简介</w:t>
      </w:r>
    </w:p>
    <w:p w:rsidR="00E55FAE" w:rsidRPr="00E7175A" w:rsidRDefault="0005005C" w:rsidP="00E7175A">
      <w:pPr>
        <w:pStyle w:val="a5"/>
        <w:widowControl w:val="0"/>
        <w:spacing w:before="0" w:line="580" w:lineRule="exact"/>
        <w:rPr>
          <w:rFonts w:ascii="仿宋" w:eastAsia="仿宋" w:hAnsi="仿宋"/>
        </w:rPr>
      </w:pPr>
      <w:r w:rsidRPr="00E7175A">
        <w:rPr>
          <w:rFonts w:ascii="仿宋" w:eastAsia="仿宋" w:hAnsi="仿宋" w:hint="eastAsia"/>
        </w:rPr>
        <w:t>请在正文首页下脚附作者简介，“作者简介”4字小五号黑体左起顶格排，后空一格，接排；作者简介内容字体小五号宋体，100</w:t>
      </w:r>
      <w:r w:rsidR="001520AC" w:rsidRPr="00E7175A">
        <w:rPr>
          <w:rFonts w:ascii="仿宋" w:eastAsia="仿宋" w:hAnsi="仿宋" w:hint="eastAsia"/>
        </w:rPr>
        <w:t>字以内，包括姓名、性别、学位、职称、从事的研究领域、</w:t>
      </w:r>
      <w:r w:rsidRPr="00E7175A">
        <w:rPr>
          <w:rFonts w:ascii="仿宋" w:eastAsia="仿宋" w:hAnsi="仿宋" w:hint="eastAsia"/>
        </w:rPr>
        <w:t>电子信箱等。</w:t>
      </w:r>
    </w:p>
    <w:p w:rsidR="00706120" w:rsidRPr="00706120" w:rsidRDefault="00706120" w:rsidP="00E55FAE">
      <w:pPr>
        <w:pStyle w:val="a5"/>
        <w:widowControl w:val="0"/>
        <w:spacing w:before="0" w:line="580" w:lineRule="exact"/>
        <w:ind w:firstLineChars="300" w:firstLine="900"/>
        <w:rPr>
          <w:rFonts w:ascii="黑体" w:eastAsia="黑体"/>
        </w:rPr>
      </w:pPr>
      <w:r w:rsidRPr="00706120">
        <w:rPr>
          <w:rFonts w:ascii="黑体" w:eastAsia="黑体" w:hint="eastAsia"/>
        </w:rPr>
        <w:t>三、实例</w:t>
      </w:r>
    </w:p>
    <w:p w:rsidR="0005005C" w:rsidRPr="003C4737" w:rsidRDefault="0005005C" w:rsidP="002C23FA">
      <w:pPr>
        <w:spacing w:beforeLines="50" w:afterLines="50"/>
        <w:jc w:val="center"/>
        <w:rPr>
          <w:rFonts w:ascii="黑体" w:eastAsia="黑体"/>
          <w:b/>
          <w:bCs/>
          <w:szCs w:val="36"/>
        </w:rPr>
      </w:pPr>
      <w:r w:rsidRPr="00D56E5C">
        <w:rPr>
          <w:rFonts w:ascii="黑体" w:eastAsia="黑体" w:hint="eastAsia"/>
          <w:bCs/>
          <w:szCs w:val="36"/>
        </w:rPr>
        <w:lastRenderedPageBreak/>
        <w:t>原子核和强相互作用物质的相变</w:t>
      </w:r>
      <w:r>
        <w:rPr>
          <w:rStyle w:val="a7"/>
          <w:rFonts w:ascii="黑体" w:eastAsia="黑体"/>
          <w:b/>
          <w:bCs/>
          <w:szCs w:val="36"/>
        </w:rPr>
        <w:footnoteReference w:id="2"/>
      </w:r>
    </w:p>
    <w:p w:rsidR="0005005C" w:rsidRPr="00AB5FB9" w:rsidRDefault="0005005C" w:rsidP="002C23FA">
      <w:pPr>
        <w:spacing w:beforeLines="50" w:afterLines="50"/>
        <w:jc w:val="center"/>
        <w:rPr>
          <w:sz w:val="24"/>
          <w:vertAlign w:val="superscript"/>
        </w:rPr>
      </w:pPr>
      <w:r>
        <w:rPr>
          <w:rFonts w:ascii="楷体_GB2312" w:eastAsia="楷体_GB2312" w:hint="eastAsia"/>
          <w:sz w:val="30"/>
          <w:szCs w:val="30"/>
        </w:rPr>
        <w:t>刘玉鑫</w:t>
      </w:r>
      <w:r>
        <w:rPr>
          <w:rFonts w:ascii="楷体_GB2312" w:eastAsia="楷体_GB2312" w:hint="eastAsia"/>
          <w:sz w:val="30"/>
          <w:szCs w:val="30"/>
          <w:vertAlign w:val="superscript"/>
        </w:rPr>
        <w:t>123</w:t>
      </w:r>
      <w:r>
        <w:rPr>
          <w:rFonts w:ascii="楷体_GB2312" w:eastAsia="楷体_GB2312" w:hint="eastAsia"/>
          <w:sz w:val="30"/>
          <w:szCs w:val="30"/>
        </w:rPr>
        <w:t xml:space="preserve"> 穆良柱</w:t>
      </w:r>
      <w:r>
        <w:rPr>
          <w:rFonts w:ascii="楷体_GB2312" w:eastAsia="楷体_GB2312" w:hint="eastAsia"/>
          <w:sz w:val="30"/>
          <w:szCs w:val="30"/>
          <w:vertAlign w:val="superscript"/>
        </w:rPr>
        <w:t>1</w:t>
      </w:r>
      <w:r w:rsidRPr="00D56E5C">
        <w:rPr>
          <w:rFonts w:ascii="楷体_GB2312" w:eastAsia="楷体_GB2312" w:hint="eastAsia"/>
          <w:sz w:val="30"/>
          <w:szCs w:val="30"/>
        </w:rPr>
        <w:t>常雷</w:t>
      </w:r>
      <w:r>
        <w:rPr>
          <w:rFonts w:ascii="楷体_GB2312" w:eastAsia="楷体_GB2312" w:hint="eastAsia"/>
          <w:sz w:val="30"/>
          <w:szCs w:val="30"/>
          <w:vertAlign w:val="superscript"/>
        </w:rPr>
        <w:t>1</w:t>
      </w:r>
    </w:p>
    <w:p w:rsidR="0005005C" w:rsidRPr="006A38D1" w:rsidRDefault="0005005C" w:rsidP="002C23FA">
      <w:pPr>
        <w:spacing w:beforeLines="50" w:afterLines="50"/>
        <w:jc w:val="center"/>
        <w:rPr>
          <w:rFonts w:ascii="宋体" w:eastAsia="宋体" w:hAnsi="宋体"/>
          <w:sz w:val="21"/>
          <w:szCs w:val="21"/>
        </w:rPr>
      </w:pPr>
      <w:r>
        <w:rPr>
          <w:rFonts w:ascii="宋体" w:eastAsia="宋体" w:hAnsi="宋体" w:hint="eastAsia"/>
          <w:sz w:val="21"/>
          <w:szCs w:val="21"/>
        </w:rPr>
        <w:t>（</w:t>
      </w:r>
      <w:r w:rsidRPr="006A38D1">
        <w:rPr>
          <w:rFonts w:ascii="宋体" w:eastAsia="宋体" w:hAnsi="宋体" w:hint="eastAsia"/>
          <w:sz w:val="21"/>
          <w:szCs w:val="21"/>
        </w:rPr>
        <w:t>1．北京大学物理系, 北京100871</w:t>
      </w:r>
    </w:p>
    <w:p w:rsidR="0005005C" w:rsidRPr="006A38D1" w:rsidRDefault="0005005C" w:rsidP="002C23FA">
      <w:pPr>
        <w:spacing w:beforeLines="50" w:afterLines="50"/>
        <w:jc w:val="center"/>
        <w:rPr>
          <w:rFonts w:ascii="宋体" w:eastAsia="宋体" w:hAnsi="宋体"/>
          <w:sz w:val="21"/>
          <w:szCs w:val="21"/>
        </w:rPr>
      </w:pPr>
      <w:r w:rsidRPr="006A38D1">
        <w:rPr>
          <w:rFonts w:ascii="宋体" w:eastAsia="宋体" w:hAnsi="宋体" w:hint="eastAsia"/>
          <w:sz w:val="21"/>
          <w:szCs w:val="21"/>
        </w:rPr>
        <w:t>2．北京大学重离子物理教育部重点实验室，北京100871</w:t>
      </w:r>
    </w:p>
    <w:p w:rsidR="0005005C" w:rsidRPr="006A38D1" w:rsidRDefault="0005005C" w:rsidP="002C23FA">
      <w:pPr>
        <w:spacing w:beforeLines="50" w:afterLines="50"/>
        <w:jc w:val="center"/>
        <w:rPr>
          <w:rFonts w:ascii="宋体" w:eastAsia="宋体" w:hAnsi="宋体"/>
          <w:sz w:val="21"/>
          <w:szCs w:val="21"/>
        </w:rPr>
      </w:pPr>
      <w:r w:rsidRPr="006A38D1">
        <w:rPr>
          <w:rFonts w:ascii="宋体" w:eastAsia="宋体" w:hAnsi="宋体"/>
          <w:sz w:val="21"/>
          <w:szCs w:val="21"/>
        </w:rPr>
        <w:t>3</w:t>
      </w:r>
      <w:r w:rsidRPr="006A38D1">
        <w:rPr>
          <w:rFonts w:ascii="宋体" w:eastAsia="宋体" w:hAnsi="宋体" w:hint="eastAsia"/>
          <w:sz w:val="21"/>
          <w:szCs w:val="21"/>
        </w:rPr>
        <w:t>．重离子加速器国家实验室理论核物理中心，</w:t>
      </w:r>
      <w:r>
        <w:rPr>
          <w:rFonts w:ascii="宋体" w:eastAsia="宋体" w:hAnsi="宋体" w:hint="eastAsia"/>
          <w:sz w:val="21"/>
          <w:szCs w:val="21"/>
        </w:rPr>
        <w:t xml:space="preserve">甘肃  </w:t>
      </w:r>
      <w:r w:rsidRPr="006A38D1">
        <w:rPr>
          <w:rFonts w:ascii="宋体" w:eastAsia="宋体" w:hAnsi="宋体" w:hint="eastAsia"/>
          <w:sz w:val="21"/>
          <w:szCs w:val="21"/>
        </w:rPr>
        <w:t>兰州730000</w:t>
      </w:r>
      <w:r>
        <w:rPr>
          <w:rFonts w:ascii="宋体" w:eastAsia="宋体" w:hAnsi="宋体" w:hint="eastAsia"/>
          <w:sz w:val="21"/>
          <w:szCs w:val="21"/>
        </w:rPr>
        <w:t>）</w:t>
      </w:r>
    </w:p>
    <w:p w:rsidR="0005005C" w:rsidRDefault="0005005C" w:rsidP="0005005C">
      <w:pPr>
        <w:rPr>
          <w:sz w:val="24"/>
        </w:rPr>
      </w:pPr>
    </w:p>
    <w:p w:rsidR="0005005C" w:rsidRPr="006A38D1" w:rsidRDefault="0005005C" w:rsidP="0005005C">
      <w:pPr>
        <w:ind w:leftChars="200" w:left="640" w:rightChars="200" w:right="640"/>
        <w:rPr>
          <w:rFonts w:ascii="宋体" w:eastAsia="宋体" w:hAnsi="宋体"/>
          <w:sz w:val="18"/>
          <w:szCs w:val="18"/>
        </w:rPr>
      </w:pPr>
      <w:r w:rsidRPr="004619F2">
        <w:rPr>
          <w:rFonts w:ascii="黑体" w:eastAsia="黑体" w:hAnsi="宋体" w:hint="eastAsia"/>
          <w:bCs/>
          <w:sz w:val="18"/>
          <w:szCs w:val="18"/>
        </w:rPr>
        <w:t>摘要</w:t>
      </w:r>
      <w:r w:rsidRPr="006A38D1">
        <w:rPr>
          <w:rFonts w:ascii="宋体" w:eastAsia="宋体" w:hAnsi="宋体" w:hint="eastAsia"/>
          <w:bCs/>
          <w:sz w:val="18"/>
          <w:szCs w:val="18"/>
        </w:rPr>
        <w:t>：</w:t>
      </w:r>
      <w:r w:rsidRPr="006A38D1">
        <w:rPr>
          <w:rFonts w:ascii="宋体" w:eastAsia="宋体" w:hAnsi="宋体" w:hint="eastAsia"/>
          <w:sz w:val="18"/>
          <w:szCs w:val="18"/>
        </w:rPr>
        <w:t>简要回顾原子核和强相互作用物质的相结构及相变研究的现状。说明原子核和强相互作用物质的相结构和相变的研究是原子核物理、粒子物理、天体物理、宇宙学和统计物理等领域共同关心重要前沿领域，到目前为止已取得重大进展，但无论是具体实际问题还是研究方法等方面都需要系统深入的研究。</w:t>
      </w:r>
    </w:p>
    <w:p w:rsidR="0005005C" w:rsidRPr="006A38D1" w:rsidRDefault="0005005C" w:rsidP="0005005C">
      <w:pPr>
        <w:ind w:leftChars="200" w:left="640" w:rightChars="200" w:right="640"/>
        <w:rPr>
          <w:rFonts w:ascii="宋体" w:eastAsia="宋体" w:hAnsi="宋体"/>
        </w:rPr>
      </w:pPr>
      <w:r w:rsidRPr="004619F2">
        <w:rPr>
          <w:rFonts w:ascii="黑体" w:eastAsia="黑体" w:hAnsi="宋体" w:hint="eastAsia"/>
          <w:bCs/>
          <w:sz w:val="18"/>
        </w:rPr>
        <w:t>关键词：</w:t>
      </w:r>
      <w:r w:rsidRPr="006A38D1">
        <w:rPr>
          <w:rFonts w:ascii="宋体" w:eastAsia="宋体" w:hAnsi="宋体" w:hint="eastAsia"/>
          <w:sz w:val="18"/>
          <w:szCs w:val="18"/>
        </w:rPr>
        <w:t>原子核物理；强相互作用物质；相与相变</w:t>
      </w:r>
    </w:p>
    <w:p w:rsidR="0005005C" w:rsidRPr="006A38D1" w:rsidRDefault="0005005C" w:rsidP="0005005C">
      <w:pPr>
        <w:rPr>
          <w:rFonts w:ascii="黑体" w:eastAsia="黑体" w:hAnsi="宋体"/>
          <w:bCs/>
          <w:sz w:val="28"/>
          <w:szCs w:val="28"/>
        </w:rPr>
      </w:pPr>
      <w:r w:rsidRPr="006A38D1">
        <w:rPr>
          <w:rFonts w:ascii="黑体" w:eastAsia="黑体" w:hAnsi="宋体" w:hint="eastAsia"/>
          <w:bCs/>
          <w:sz w:val="28"/>
          <w:szCs w:val="28"/>
        </w:rPr>
        <w:t>1 引言</w:t>
      </w:r>
    </w:p>
    <w:p w:rsidR="0005005C" w:rsidRPr="0035115A" w:rsidRDefault="0005005C" w:rsidP="0005005C">
      <w:pPr>
        <w:ind w:firstLineChars="200" w:firstLine="420"/>
        <w:rPr>
          <w:rFonts w:ascii="宋体" w:eastAsia="宋体" w:hAnsi="宋体"/>
          <w:sz w:val="21"/>
          <w:szCs w:val="21"/>
        </w:rPr>
      </w:pPr>
      <w:r w:rsidRPr="0035115A">
        <w:rPr>
          <w:rFonts w:ascii="宋体" w:eastAsia="宋体" w:hAnsi="宋体" w:hint="eastAsia"/>
          <w:sz w:val="21"/>
          <w:szCs w:val="21"/>
        </w:rPr>
        <w:t>100年前，爱因斯坦通过分析充满空腔的辐射系统的熵与充满空腔的气体系统的熵，提出电磁辐射由光量子组成</w:t>
      </w:r>
      <w:r w:rsidRPr="0035115A">
        <w:rPr>
          <w:rFonts w:ascii="宋体" w:eastAsia="宋体" w:hAnsi="宋体" w:hint="eastAsia"/>
          <w:sz w:val="21"/>
          <w:szCs w:val="21"/>
          <w:vertAlign w:val="superscript"/>
        </w:rPr>
        <w:t>[1,2]</w:t>
      </w:r>
      <w:r w:rsidRPr="0035115A">
        <w:rPr>
          <w:rFonts w:ascii="宋体" w:eastAsia="宋体" w:hAnsi="宋体" w:hint="eastAsia"/>
          <w:sz w:val="21"/>
          <w:szCs w:val="21"/>
        </w:rPr>
        <w:t>，从而建立了光子的概念，吹响了引导人们探索微观世界的冲锋号。进一步的深入研究表明，组成物质世界的粒子可以分为强子和轻子两类，粒子间的相互作用可以分为引力作用、电磁作用、弱作用和强作用4类。参与强相互作用的粒子或具有强相互作用的系统统称为强相互作用物质（包括强子物质、夸克物质等）及其特殊形式——原子核（由有限个强子组成的系统），对原子核和强相互作</w:t>
      </w:r>
    </w:p>
    <w:p w:rsidR="0005005C" w:rsidRPr="00107D15" w:rsidRDefault="0005005C" w:rsidP="0005005C">
      <w:pPr>
        <w:rPr>
          <w:rFonts w:ascii="黑体" w:eastAsia="黑体"/>
          <w:bCs/>
          <w:sz w:val="28"/>
        </w:rPr>
      </w:pPr>
      <w:r w:rsidRPr="00107D15">
        <w:rPr>
          <w:rFonts w:ascii="黑体" w:eastAsia="黑体" w:hint="eastAsia"/>
          <w:bCs/>
          <w:sz w:val="28"/>
        </w:rPr>
        <w:t>2 原子核的相及相变</w:t>
      </w:r>
    </w:p>
    <w:p w:rsidR="0005005C" w:rsidRPr="00973030" w:rsidRDefault="0005005C" w:rsidP="0005005C">
      <w:pPr>
        <w:rPr>
          <w:rFonts w:ascii="黑体" w:eastAsia="黑体"/>
          <w:bCs/>
          <w:sz w:val="24"/>
        </w:rPr>
      </w:pPr>
      <w:r w:rsidRPr="00973030">
        <w:rPr>
          <w:rFonts w:ascii="黑体" w:eastAsia="黑体" w:hint="eastAsia"/>
          <w:bCs/>
          <w:sz w:val="24"/>
        </w:rPr>
        <w:t>2.1 原子核的单粒子运动与集体运动</w:t>
      </w:r>
    </w:p>
    <w:p w:rsidR="0005005C" w:rsidRPr="00C26625" w:rsidRDefault="0005005C" w:rsidP="0005005C">
      <w:pPr>
        <w:pStyle w:val="2"/>
        <w:spacing w:after="0" w:line="240" w:lineRule="auto"/>
        <w:ind w:leftChars="0" w:left="0" w:firstLineChars="200" w:firstLine="420"/>
        <w:rPr>
          <w:rFonts w:ascii="宋体" w:hAnsi="宋体"/>
          <w:szCs w:val="21"/>
        </w:rPr>
      </w:pPr>
      <w:r w:rsidRPr="00C26625">
        <w:rPr>
          <w:rFonts w:hint="eastAsia"/>
          <w:szCs w:val="21"/>
        </w:rPr>
        <w:t>原子核是有限数目的强子组成的束缚系统，其中的核子（质子和中子）自然具有单粒子运动，并建立壳模型成功的描述原子核的相应性质。实验上对原子核的能谱和电磁跃迁等的研究表明，原子核还具有整体运动，并建立了原子核具有形状和振动、转动等集体运动模</w:t>
      </w:r>
      <w:r w:rsidRPr="00C26625">
        <w:rPr>
          <w:rFonts w:ascii="宋体" w:hAnsi="宋体" w:hint="eastAsia"/>
          <w:szCs w:val="21"/>
        </w:rPr>
        <w:t>式的概念。人们通常利用将核半径按球谐函数</w:t>
      </w:r>
      <w:r w:rsidRPr="00C26625">
        <w:rPr>
          <w:rFonts w:ascii="宋体" w:hAnsi="宋体"/>
          <w:position w:val="-12"/>
          <w:szCs w:val="21"/>
        </w:rPr>
        <w:object w:dxaOrig="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pt" o:ole="">
            <v:imagedata r:id="rId6" o:title=""/>
          </v:shape>
          <o:OLEObject Type="Embed" ProgID="Equation.3" ShapeID="_x0000_i1025" DrawAspect="Content" ObjectID="_1582981778" r:id="rId7"/>
        </w:object>
      </w:r>
      <w:r w:rsidRPr="00C26625">
        <w:rPr>
          <w:rFonts w:ascii="宋体" w:hAnsi="宋体" w:hint="eastAsia"/>
          <w:szCs w:val="21"/>
        </w:rPr>
        <w:t>展开来描述原子核的形状，并将相应的形变称为</w:t>
      </w:r>
      <w:r w:rsidRPr="00C26625">
        <w:rPr>
          <w:rFonts w:ascii="宋体" w:hAnsi="宋体"/>
          <w:position w:val="-4"/>
          <w:szCs w:val="21"/>
        </w:rPr>
        <w:object w:dxaOrig="260" w:dyaOrig="300">
          <v:shape id="_x0000_i1026" type="#_x0000_t75" style="width:12.75pt;height:15pt" o:ole="">
            <v:imagedata r:id="rId8" o:title=""/>
          </v:shape>
          <o:OLEObject Type="Embed" ProgID="Equation.3" ShapeID="_x0000_i1026" DrawAspect="Content" ObjectID="_1582981779" r:id="rId9"/>
        </w:object>
      </w:r>
      <w:r w:rsidRPr="00C26625">
        <w:rPr>
          <w:rFonts w:ascii="宋体" w:hAnsi="宋体" w:hint="eastAsia"/>
          <w:szCs w:val="21"/>
        </w:rPr>
        <w:t>极形变（如图1所示）。已经观测到和已经预言的原子核形状多种多样</w:t>
      </w:r>
      <w:r w:rsidRPr="00C26625">
        <w:rPr>
          <w:rFonts w:ascii="宋体" w:hAnsi="宋体" w:hint="eastAsia"/>
          <w:szCs w:val="21"/>
          <w:vertAlign w:val="superscript"/>
        </w:rPr>
        <w:t>[3,4]</w:t>
      </w:r>
      <w:r w:rsidRPr="00C26625">
        <w:rPr>
          <w:rFonts w:ascii="宋体" w:hAnsi="宋体" w:hint="eastAsia"/>
          <w:szCs w:val="21"/>
        </w:rPr>
        <w:t>，比较重要的是四极形变，实验上已经观测到的最高极形变是16极形变</w:t>
      </w:r>
      <w:r w:rsidRPr="00C26625">
        <w:rPr>
          <w:rFonts w:ascii="宋体" w:hAnsi="宋体" w:hint="eastAsia"/>
          <w:szCs w:val="21"/>
          <w:vertAlign w:val="superscript"/>
        </w:rPr>
        <w:t>[3,4]</w:t>
      </w:r>
      <w:r w:rsidRPr="00C26625">
        <w:rPr>
          <w:rFonts w:ascii="宋体" w:hAnsi="宋体" w:hint="eastAsia"/>
          <w:szCs w:val="21"/>
        </w:rPr>
        <w:t>。按照壳模型和集体模型的观点， 幻数核多为球形， 而偏离满壳的核则为形变核，形变核可以细分为长椭球形、 扁椭球形、三轴不对称形、梨形、香蕉形、纺锤形等。同时原子核还可能有形状共存现象。</w:t>
      </w:r>
    </w:p>
    <w:p w:rsidR="0005005C" w:rsidRDefault="0005005C" w:rsidP="0005005C">
      <w:pPr>
        <w:pStyle w:val="2"/>
        <w:ind w:leftChars="0" w:left="0" w:firstLineChars="200" w:firstLine="420"/>
      </w:pPr>
      <w:r>
        <w:rPr>
          <w:rFonts w:hint="eastAsia"/>
        </w:rPr>
        <w:t>…………</w:t>
      </w:r>
    </w:p>
    <w:p w:rsidR="0005005C" w:rsidRDefault="00121209" w:rsidP="0005005C">
      <w:pPr>
        <w:pStyle w:val="2"/>
        <w:ind w:left="640" w:firstLineChars="200" w:firstLine="420"/>
        <w:jc w:val="center"/>
      </w:pPr>
      <w:r>
        <w:rPr>
          <w:noProof/>
        </w:rPr>
        <w:lastRenderedPageBreak/>
        <w:drawing>
          <wp:inline distT="0" distB="0" distL="0" distR="0">
            <wp:extent cx="4953000" cy="20097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0" cy="2009775"/>
                    </a:xfrm>
                    <a:prstGeom prst="rect">
                      <a:avLst/>
                    </a:prstGeom>
                    <a:noFill/>
                    <a:ln>
                      <a:noFill/>
                    </a:ln>
                  </pic:spPr>
                </pic:pic>
              </a:graphicData>
            </a:graphic>
          </wp:inline>
        </w:drawing>
      </w:r>
    </w:p>
    <w:p w:rsidR="0005005C" w:rsidRPr="0035115A" w:rsidRDefault="0005005C" w:rsidP="0005005C">
      <w:pPr>
        <w:jc w:val="center"/>
        <w:rPr>
          <w:rFonts w:ascii="黑体" w:eastAsia="黑体"/>
          <w:sz w:val="21"/>
          <w:szCs w:val="21"/>
        </w:rPr>
      </w:pPr>
      <w:r w:rsidRPr="0035115A">
        <w:rPr>
          <w:rFonts w:ascii="黑体" w:eastAsia="黑体" w:hint="eastAsia"/>
          <w:sz w:val="21"/>
          <w:szCs w:val="21"/>
        </w:rPr>
        <w:t xml:space="preserve">图1  </w:t>
      </w:r>
      <w:r w:rsidRPr="0035115A">
        <w:rPr>
          <w:rFonts w:ascii="黑体" w:eastAsia="黑体" w:hint="eastAsia"/>
          <w:position w:val="-10"/>
          <w:sz w:val="21"/>
          <w:szCs w:val="21"/>
        </w:rPr>
        <w:object w:dxaOrig="1040" w:dyaOrig="320">
          <v:shape id="_x0000_i1027" type="#_x0000_t75" style="width:51.75pt;height:15.75pt" o:ole="">
            <v:imagedata r:id="rId11" o:title=""/>
          </v:shape>
          <o:OLEObject Type="Embed" ProgID="Equation.3" ShapeID="_x0000_i1027" DrawAspect="Content" ObjectID="_1582981780" r:id="rId12"/>
        </w:object>
      </w:r>
      <w:r w:rsidRPr="0035115A">
        <w:rPr>
          <w:rFonts w:ascii="黑体" w:eastAsia="黑体" w:hint="eastAsia"/>
          <w:sz w:val="21"/>
          <w:szCs w:val="21"/>
        </w:rPr>
        <w:t>时原子核的</w:t>
      </w:r>
      <w:r w:rsidRPr="0035115A">
        <w:rPr>
          <w:rFonts w:ascii="黑体" w:eastAsia="黑体" w:hint="eastAsia"/>
          <w:position w:val="-4"/>
          <w:sz w:val="21"/>
          <w:szCs w:val="21"/>
        </w:rPr>
        <w:object w:dxaOrig="260" w:dyaOrig="300">
          <v:shape id="_x0000_i1028" type="#_x0000_t75" style="width:12.75pt;height:15pt" o:ole="">
            <v:imagedata r:id="rId13" o:title=""/>
          </v:shape>
          <o:OLEObject Type="Embed" ProgID="Equation.3" ShapeID="_x0000_i1028" DrawAspect="Content" ObjectID="_1582981781" r:id="rId14"/>
        </w:object>
      </w:r>
      <w:r w:rsidRPr="0035115A">
        <w:rPr>
          <w:rFonts w:ascii="黑体" w:eastAsia="黑体" w:hint="eastAsia"/>
          <w:sz w:val="21"/>
          <w:szCs w:val="21"/>
        </w:rPr>
        <w:t>极形变的形状示意图（取自文献[3]）</w:t>
      </w:r>
    </w:p>
    <w:p w:rsidR="0005005C" w:rsidRPr="00FF5771" w:rsidRDefault="0005005C" w:rsidP="0005005C">
      <w:pPr>
        <w:pStyle w:val="2"/>
        <w:spacing w:after="0" w:line="240" w:lineRule="auto"/>
        <w:ind w:left="640" w:firstLineChars="200" w:firstLine="420"/>
        <w:jc w:val="center"/>
      </w:pPr>
      <w:r w:rsidRPr="00FF5771">
        <w:rPr>
          <w:rFonts w:hint="eastAsia"/>
          <w:szCs w:val="21"/>
        </w:rPr>
        <w:t xml:space="preserve">Fig. 1 Sketch of the shape of a nucleus in </w:t>
      </w:r>
      <w:r w:rsidRPr="00FF5771">
        <w:rPr>
          <w:position w:val="-4"/>
          <w:szCs w:val="21"/>
        </w:rPr>
        <w:object w:dxaOrig="240" w:dyaOrig="300">
          <v:shape id="_x0000_i1029" type="#_x0000_t75" style="width:12pt;height:15pt" o:ole="">
            <v:imagedata r:id="rId15" o:title=""/>
          </v:shape>
          <o:OLEObject Type="Embed" ProgID="Equation.DSMT4" ShapeID="_x0000_i1029" DrawAspect="Content" ObjectID="_1582981782" r:id="rId16"/>
        </w:object>
      </w:r>
      <w:r w:rsidRPr="00FF5771">
        <w:rPr>
          <w:rFonts w:hint="eastAsia"/>
          <w:szCs w:val="21"/>
        </w:rPr>
        <w:t xml:space="preserve">-pole deformation with </w:t>
      </w:r>
      <w:r w:rsidRPr="00FF5771">
        <w:rPr>
          <w:position w:val="-10"/>
          <w:szCs w:val="21"/>
        </w:rPr>
        <w:object w:dxaOrig="1100" w:dyaOrig="320">
          <v:shape id="_x0000_i1030" type="#_x0000_t75" style="width:54.75pt;height:15.75pt" o:ole="">
            <v:imagedata r:id="rId17" o:title=""/>
          </v:shape>
          <o:OLEObject Type="Embed" ProgID="Equation.DSMT4" ShapeID="_x0000_i1030" DrawAspect="Content" ObjectID="_1582981783" r:id="rId18"/>
        </w:object>
      </w:r>
      <w:r w:rsidRPr="00FF5771">
        <w:rPr>
          <w:rFonts w:hint="eastAsia"/>
          <w:szCs w:val="21"/>
        </w:rPr>
        <w:t xml:space="preserve"> ( taken from Ref. [3] )</w:t>
      </w:r>
    </w:p>
    <w:p w:rsidR="0005005C" w:rsidRPr="00C26625" w:rsidRDefault="0005005C" w:rsidP="0005005C">
      <w:pPr>
        <w:pStyle w:val="2"/>
        <w:spacing w:after="0" w:line="240" w:lineRule="auto"/>
        <w:ind w:left="640" w:firstLineChars="200" w:firstLine="420"/>
        <w:rPr>
          <w:rFonts w:ascii="宋体" w:hAnsi="宋体"/>
          <w:szCs w:val="21"/>
        </w:rPr>
      </w:pPr>
      <w:r w:rsidRPr="00C26625">
        <w:rPr>
          <w:rFonts w:ascii="宋体" w:hAnsi="宋体" w:hint="eastAsia"/>
          <w:szCs w:val="21"/>
        </w:rPr>
        <w:t>近年来的研究表明，在较高激发能和较高角动量情况下，原子核的集体能谱消失，即出现带终结现象</w:t>
      </w:r>
      <w:r w:rsidRPr="00C26625">
        <w:rPr>
          <w:rFonts w:ascii="宋体" w:hAnsi="宋体" w:hint="eastAsia"/>
          <w:szCs w:val="21"/>
          <w:vertAlign w:val="superscript"/>
        </w:rPr>
        <w:t>[5]</w:t>
      </w:r>
      <w:r w:rsidRPr="00C26625">
        <w:rPr>
          <w:rFonts w:ascii="宋体" w:hAnsi="宋体" w:hint="eastAsia"/>
          <w:szCs w:val="21"/>
        </w:rPr>
        <w:t>，这表明发生了由集体运动到单粒子运动的相变。</w:t>
      </w:r>
    </w:p>
    <w:p w:rsidR="0005005C" w:rsidRPr="00973030" w:rsidRDefault="0005005C" w:rsidP="0005005C">
      <w:pPr>
        <w:rPr>
          <w:rFonts w:ascii="黑体" w:eastAsia="黑体"/>
          <w:bCs/>
          <w:sz w:val="24"/>
        </w:rPr>
      </w:pPr>
      <w:r w:rsidRPr="00973030">
        <w:rPr>
          <w:rFonts w:ascii="黑体" w:eastAsia="黑体" w:hint="eastAsia"/>
          <w:bCs/>
          <w:sz w:val="24"/>
        </w:rPr>
        <w:t>2.2 原子核的形状相变</w:t>
      </w:r>
    </w:p>
    <w:p w:rsidR="0005005C" w:rsidRPr="000106B3" w:rsidRDefault="0005005C" w:rsidP="0005005C">
      <w:pPr>
        <w:ind w:firstLine="480"/>
        <w:rPr>
          <w:rFonts w:ascii="宋体" w:eastAsia="宋体" w:hAnsi="宋体"/>
          <w:sz w:val="21"/>
          <w:szCs w:val="21"/>
        </w:rPr>
      </w:pPr>
      <w:r w:rsidRPr="000106B3">
        <w:rPr>
          <w:rFonts w:ascii="宋体" w:eastAsia="宋体" w:hAnsi="宋体" w:hint="eastAsia"/>
          <w:sz w:val="21"/>
          <w:szCs w:val="21"/>
        </w:rPr>
        <w:t>…………</w:t>
      </w:r>
    </w:p>
    <w:p w:rsidR="0005005C" w:rsidRPr="00107D15" w:rsidRDefault="0005005C" w:rsidP="0005005C">
      <w:pPr>
        <w:rPr>
          <w:rFonts w:ascii="黑体" w:eastAsia="黑体"/>
          <w:bCs/>
          <w:sz w:val="28"/>
        </w:rPr>
      </w:pPr>
      <w:r w:rsidRPr="00107D15">
        <w:rPr>
          <w:rFonts w:ascii="黑体" w:eastAsia="黑体" w:hint="eastAsia"/>
          <w:bCs/>
          <w:sz w:val="28"/>
        </w:rPr>
        <w:t>4 小结</w:t>
      </w:r>
    </w:p>
    <w:p w:rsidR="0005005C" w:rsidRPr="0035115A" w:rsidRDefault="0005005C" w:rsidP="0005005C">
      <w:pPr>
        <w:ind w:firstLine="480"/>
        <w:rPr>
          <w:rFonts w:ascii="宋体" w:eastAsia="宋体" w:hAnsi="宋体"/>
          <w:sz w:val="21"/>
          <w:szCs w:val="21"/>
        </w:rPr>
      </w:pPr>
      <w:r w:rsidRPr="0035115A">
        <w:rPr>
          <w:rFonts w:ascii="宋体" w:eastAsia="宋体" w:hAnsi="宋体" w:hint="eastAsia"/>
          <w:sz w:val="21"/>
          <w:szCs w:val="21"/>
        </w:rPr>
        <w:t>综上所述，原子核和强相互作用物质的相结构和相变的研究是原子核物理、粒子物理、天体物理、宇宙学和统计物理等领域共同关心的重要前沿领域，尽管已取得重大进展，但无论是实际问题还是研究方法都需要系统深入的研究。</w:t>
      </w:r>
    </w:p>
    <w:p w:rsidR="0005005C" w:rsidRPr="0035115A" w:rsidRDefault="0005005C" w:rsidP="0005005C">
      <w:pPr>
        <w:ind w:firstLine="480"/>
        <w:rPr>
          <w:sz w:val="24"/>
        </w:rPr>
      </w:pPr>
    </w:p>
    <w:p w:rsidR="0005005C" w:rsidRPr="0035115A" w:rsidRDefault="0005005C" w:rsidP="002C23FA">
      <w:pPr>
        <w:spacing w:beforeLines="50" w:afterLines="50"/>
        <w:jc w:val="center"/>
        <w:rPr>
          <w:rFonts w:ascii="黑体" w:eastAsia="黑体"/>
          <w:b/>
          <w:bCs/>
          <w:color w:val="3366FF"/>
          <w:sz w:val="21"/>
          <w:szCs w:val="21"/>
        </w:rPr>
      </w:pPr>
      <w:r w:rsidRPr="0035115A">
        <w:rPr>
          <w:rFonts w:ascii="黑体" w:eastAsia="黑体" w:hint="eastAsia"/>
          <w:bCs/>
          <w:sz w:val="21"/>
          <w:szCs w:val="21"/>
        </w:rPr>
        <w:t>参考文献</w:t>
      </w:r>
    </w:p>
    <w:p w:rsidR="0005005C" w:rsidRPr="0035115A" w:rsidRDefault="0005005C" w:rsidP="0005005C">
      <w:pPr>
        <w:rPr>
          <w:sz w:val="21"/>
          <w:szCs w:val="21"/>
        </w:rPr>
      </w:pPr>
      <w:r w:rsidRPr="0035115A">
        <w:rPr>
          <w:sz w:val="21"/>
          <w:szCs w:val="21"/>
        </w:rPr>
        <w:t>[1] EINSTAIN A. Ann. Phys[J]. 1905 (17): 132-148</w:t>
      </w:r>
      <w:r w:rsidRPr="0035115A">
        <w:rPr>
          <w:sz w:val="21"/>
          <w:szCs w:val="21"/>
        </w:rPr>
        <w:t>；</w:t>
      </w:r>
      <w:r w:rsidRPr="0035115A">
        <w:rPr>
          <w:sz w:val="21"/>
          <w:szCs w:val="21"/>
        </w:rPr>
        <w:t xml:space="preserve"> G. N. Lewis, Nature [J]. 1926 (118): 874.</w:t>
      </w:r>
    </w:p>
    <w:p w:rsidR="0005005C" w:rsidRPr="0035115A" w:rsidRDefault="0005005C" w:rsidP="0005005C">
      <w:pPr>
        <w:ind w:left="420" w:hangingChars="200" w:hanging="420"/>
        <w:rPr>
          <w:sz w:val="21"/>
          <w:szCs w:val="21"/>
        </w:rPr>
      </w:pPr>
      <w:r w:rsidRPr="0035115A">
        <w:rPr>
          <w:sz w:val="21"/>
          <w:szCs w:val="21"/>
        </w:rPr>
        <w:t xml:space="preserve">[2] ZEILINGER A., WEIHS G., JENNEWEIN T., ASPELMEYER M., Nature[J]. 2005 (433): 230. </w:t>
      </w:r>
    </w:p>
    <w:p w:rsidR="0005005C" w:rsidRPr="0035115A" w:rsidRDefault="0005005C" w:rsidP="0005005C">
      <w:pPr>
        <w:rPr>
          <w:sz w:val="21"/>
          <w:szCs w:val="21"/>
        </w:rPr>
      </w:pPr>
      <w:r w:rsidRPr="0035115A">
        <w:rPr>
          <w:sz w:val="21"/>
          <w:szCs w:val="21"/>
        </w:rPr>
        <w:t>[3] LUCAS R. Europhysics News[J] 2001(31).</w:t>
      </w:r>
    </w:p>
    <w:p w:rsidR="0005005C" w:rsidRPr="0035115A" w:rsidRDefault="0005005C" w:rsidP="0005005C">
      <w:pPr>
        <w:ind w:left="420" w:hangingChars="200" w:hanging="420"/>
        <w:rPr>
          <w:sz w:val="21"/>
          <w:szCs w:val="21"/>
        </w:rPr>
      </w:pPr>
      <w:r w:rsidRPr="0035115A">
        <w:rPr>
          <w:sz w:val="21"/>
          <w:szCs w:val="21"/>
        </w:rPr>
        <w:t>[4] IACHELLO F ,Arima A. The interacting boson model[M].Cambridge: Cambridge University Press, 1987.</w:t>
      </w:r>
    </w:p>
    <w:p w:rsidR="00C21B88" w:rsidRPr="00251532" w:rsidRDefault="0005005C">
      <w:pPr>
        <w:rPr>
          <w:szCs w:val="21"/>
        </w:rPr>
      </w:pPr>
      <w:r>
        <w:rPr>
          <w:rFonts w:hint="eastAsia"/>
          <w:kern w:val="0"/>
          <w:sz w:val="21"/>
          <w:szCs w:val="21"/>
        </w:rPr>
        <w:t>…………</w:t>
      </w:r>
    </w:p>
    <w:sectPr w:rsidR="00C21B88" w:rsidRPr="00251532" w:rsidSect="000F112B">
      <w:headerReference w:type="default" r:id="rId19"/>
      <w:pgSz w:w="11907" w:h="16840" w:code="9"/>
      <w:pgMar w:top="1134" w:right="1134" w:bottom="1134" w:left="1134" w:header="0" w:footer="1644"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938" w:rsidRDefault="00813938">
      <w:r>
        <w:separator/>
      </w:r>
    </w:p>
  </w:endnote>
  <w:endnote w:type="continuationSeparator" w:id="1">
    <w:p w:rsidR="00813938" w:rsidRDefault="00813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938" w:rsidRDefault="00813938">
      <w:r>
        <w:separator/>
      </w:r>
    </w:p>
  </w:footnote>
  <w:footnote w:type="continuationSeparator" w:id="1">
    <w:p w:rsidR="00813938" w:rsidRDefault="00813938">
      <w:r>
        <w:continuationSeparator/>
      </w:r>
    </w:p>
  </w:footnote>
  <w:footnote w:id="2">
    <w:p w:rsidR="00706120" w:rsidRPr="00C77B2C" w:rsidRDefault="00706120" w:rsidP="0005005C">
      <w:pPr>
        <w:pStyle w:val="a6"/>
        <w:ind w:leftChars="100" w:left="320"/>
        <w:rPr>
          <w:rFonts w:ascii="宋体" w:hAnsi="宋体"/>
        </w:rPr>
      </w:pPr>
      <w:r w:rsidRPr="00C77B2C">
        <w:rPr>
          <w:rStyle w:val="a7"/>
          <w:rFonts w:ascii="宋体" w:hAnsi="宋体"/>
        </w:rPr>
        <w:footnoteRef/>
      </w:r>
      <w:r w:rsidRPr="00C77B2C">
        <w:rPr>
          <w:rFonts w:ascii="宋体" w:hAnsi="宋体" w:hint="eastAsia"/>
        </w:rPr>
        <w:t>基金项目：国家自然科学基金（10425521, 10135030）、国家重点基础研究发展规划（G2000077400）、教育部优秀青年教师奖励计划项目、教育部博士点专项研究基金（20040001010）</w:t>
      </w:r>
    </w:p>
    <w:p w:rsidR="00706120" w:rsidRPr="00C77B2C" w:rsidRDefault="00706120" w:rsidP="0005005C">
      <w:pPr>
        <w:pStyle w:val="a6"/>
        <w:ind w:leftChars="86" w:left="275"/>
        <w:rPr>
          <w:rFonts w:ascii="宋体" w:hAnsi="宋体"/>
        </w:rPr>
      </w:pPr>
      <w:r w:rsidRPr="002B337F">
        <w:rPr>
          <w:rFonts w:ascii="黑体" w:eastAsia="黑体" w:hint="eastAsia"/>
        </w:rPr>
        <w:t>作者简介：</w:t>
      </w:r>
      <w:r w:rsidRPr="00C77B2C">
        <w:rPr>
          <w:rFonts w:ascii="宋体" w:hAnsi="宋体" w:hint="eastAsia"/>
        </w:rPr>
        <w:t>刘玉鑫，男，博士，北京大学物理系教授，主要研究方向为原子核理论、强相互作用物质理论及QCD相变、物理学中的群论方法及计算物理等方面的研究工作；中国物理学会会员（S</w:t>
      </w:r>
      <w:smartTag w:uri="urn:schemas-microsoft-com:office:smarttags" w:element="chmetcnv">
        <w:smartTagPr>
          <w:attr w:name="UnitName" w:val="m"/>
          <w:attr w:name="SourceValue" w:val="20001000"/>
          <w:attr w:name="HasSpace" w:val="False"/>
          <w:attr w:name="Negative" w:val="False"/>
          <w:attr w:name="NumberType" w:val="1"/>
          <w:attr w:name="TCSC" w:val="0"/>
        </w:smartTagPr>
        <w:r w:rsidRPr="00C77B2C">
          <w:rPr>
            <w:rFonts w:ascii="宋体" w:hAnsi="宋体" w:hint="eastAsia"/>
          </w:rPr>
          <w:t>020001000M</w:t>
        </w:r>
      </w:smartTag>
      <w:r w:rsidRPr="00C77B2C">
        <w:rPr>
          <w:rFonts w:ascii="宋体" w:hAnsi="宋体" w:hint="eastAsia"/>
        </w:rPr>
        <w:t>）,E-mail:</w:t>
      </w:r>
      <w:hyperlink r:id="rId1" w:history="1">
        <w:r w:rsidRPr="00C77B2C">
          <w:rPr>
            <w:rStyle w:val="a3"/>
            <w:rFonts w:ascii="宋体" w:hAnsi="宋体"/>
          </w:rPr>
          <w:t>liuyx@phy.pku.edu.cn</w:t>
        </w:r>
      </w:hyperlink>
      <w:r w:rsidRPr="00C77B2C">
        <w:rPr>
          <w:rFonts w:ascii="宋体" w:hAnsi="宋体" w:hint="eastAsia"/>
        </w:rPr>
        <w:t>。</w:t>
      </w:r>
    </w:p>
    <w:p w:rsidR="00706120" w:rsidRPr="00606F2F" w:rsidRDefault="00706120" w:rsidP="0005005C">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20" w:rsidRDefault="00706120" w:rsidP="00F91AF8">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05C"/>
    <w:rsid w:val="0005005C"/>
    <w:rsid w:val="000F112B"/>
    <w:rsid w:val="00121209"/>
    <w:rsid w:val="001520AC"/>
    <w:rsid w:val="00192F47"/>
    <w:rsid w:val="001A1907"/>
    <w:rsid w:val="00251532"/>
    <w:rsid w:val="002C23FA"/>
    <w:rsid w:val="002D24A9"/>
    <w:rsid w:val="002E48C1"/>
    <w:rsid w:val="003334C4"/>
    <w:rsid w:val="00346A94"/>
    <w:rsid w:val="00346E0A"/>
    <w:rsid w:val="003B1F62"/>
    <w:rsid w:val="003E2A39"/>
    <w:rsid w:val="00420E60"/>
    <w:rsid w:val="00443D41"/>
    <w:rsid w:val="005209A0"/>
    <w:rsid w:val="005605A1"/>
    <w:rsid w:val="0056695F"/>
    <w:rsid w:val="006940DD"/>
    <w:rsid w:val="00706120"/>
    <w:rsid w:val="00707686"/>
    <w:rsid w:val="00752DDD"/>
    <w:rsid w:val="00813938"/>
    <w:rsid w:val="00884705"/>
    <w:rsid w:val="009C2296"/>
    <w:rsid w:val="009E7A83"/>
    <w:rsid w:val="00AD654D"/>
    <w:rsid w:val="00B42FF3"/>
    <w:rsid w:val="00C21B88"/>
    <w:rsid w:val="00C43040"/>
    <w:rsid w:val="00C94DEE"/>
    <w:rsid w:val="00D059C0"/>
    <w:rsid w:val="00E42A06"/>
    <w:rsid w:val="00E55FAE"/>
    <w:rsid w:val="00E65A4F"/>
    <w:rsid w:val="00E7175A"/>
    <w:rsid w:val="00F545A8"/>
    <w:rsid w:val="00F91AF8"/>
    <w:rsid w:val="00FD3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005C"/>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005C"/>
    <w:rPr>
      <w:color w:val="0000FF"/>
      <w:u w:val="single"/>
    </w:rPr>
  </w:style>
  <w:style w:type="paragraph" w:styleId="a4">
    <w:name w:val="footer"/>
    <w:basedOn w:val="a"/>
    <w:rsid w:val="0005005C"/>
    <w:pPr>
      <w:tabs>
        <w:tab w:val="center" w:pos="4153"/>
        <w:tab w:val="right" w:pos="8306"/>
      </w:tabs>
      <w:snapToGrid w:val="0"/>
      <w:jc w:val="left"/>
    </w:pPr>
    <w:rPr>
      <w:rFonts w:eastAsia="宋体"/>
      <w:sz w:val="18"/>
      <w:szCs w:val="18"/>
    </w:rPr>
  </w:style>
  <w:style w:type="paragraph" w:styleId="a5">
    <w:name w:val="Body Text Indent"/>
    <w:basedOn w:val="a"/>
    <w:rsid w:val="0005005C"/>
    <w:pPr>
      <w:widowControl/>
      <w:overflowPunct w:val="0"/>
      <w:autoSpaceDE w:val="0"/>
      <w:autoSpaceDN w:val="0"/>
      <w:adjustRightInd w:val="0"/>
      <w:spacing w:before="120" w:line="540" w:lineRule="exact"/>
      <w:ind w:firstLineChars="200" w:firstLine="600"/>
    </w:pPr>
    <w:rPr>
      <w:rFonts w:ascii="仿宋_GB2312"/>
      <w:kern w:val="0"/>
      <w:sz w:val="30"/>
      <w:szCs w:val="20"/>
    </w:rPr>
  </w:style>
  <w:style w:type="paragraph" w:styleId="2">
    <w:name w:val="Body Text Indent 2"/>
    <w:basedOn w:val="a"/>
    <w:rsid w:val="0005005C"/>
    <w:pPr>
      <w:spacing w:after="120" w:line="480" w:lineRule="auto"/>
      <w:ind w:leftChars="200" w:left="420"/>
    </w:pPr>
    <w:rPr>
      <w:rFonts w:eastAsia="宋体"/>
      <w:sz w:val="21"/>
      <w:szCs w:val="24"/>
    </w:rPr>
  </w:style>
  <w:style w:type="paragraph" w:styleId="a6">
    <w:name w:val="footnote text"/>
    <w:basedOn w:val="a"/>
    <w:semiHidden/>
    <w:rsid w:val="0005005C"/>
    <w:pPr>
      <w:snapToGrid w:val="0"/>
      <w:jc w:val="left"/>
    </w:pPr>
    <w:rPr>
      <w:rFonts w:eastAsia="宋体"/>
      <w:sz w:val="18"/>
      <w:szCs w:val="18"/>
    </w:rPr>
  </w:style>
  <w:style w:type="character" w:styleId="a7">
    <w:name w:val="footnote reference"/>
    <w:basedOn w:val="a0"/>
    <w:semiHidden/>
    <w:rsid w:val="0005005C"/>
    <w:rPr>
      <w:vertAlign w:val="superscript"/>
    </w:rPr>
  </w:style>
  <w:style w:type="paragraph" w:styleId="a8">
    <w:name w:val="header"/>
    <w:basedOn w:val="a"/>
    <w:rsid w:val="0005005C"/>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443D41"/>
    <w:rPr>
      <w:sz w:val="18"/>
      <w:szCs w:val="18"/>
    </w:rPr>
  </w:style>
  <w:style w:type="character" w:customStyle="1" w:styleId="Char">
    <w:name w:val="批注框文本 Char"/>
    <w:basedOn w:val="a0"/>
    <w:link w:val="a9"/>
    <w:rsid w:val="00443D4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6.wm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4.bin"/></Relationships>
</file>

<file path=word/_rels/footnotes.xml.rels><?xml version="1.0" encoding="UTF-8" standalone="yes"?>
<Relationships xmlns="http://schemas.openxmlformats.org/package/2006/relationships"><Relationship Id="rId1" Type="http://schemas.openxmlformats.org/officeDocument/2006/relationships/hyperlink" Target="mailto:liuyx@phy.pk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490</Words>
  <Characters>2797</Characters>
  <Application>Microsoft Office Word</Application>
  <DocSecurity>0</DocSecurity>
  <Lines>23</Lines>
  <Paragraphs>6</Paragraphs>
  <ScaleCrop>false</ScaleCrop>
  <Company>微软</Company>
  <LinksUpToDate>false</LinksUpToDate>
  <CharactersWithSpaces>3281</CharactersWithSpaces>
  <SharedDoc>false</SharedDoc>
  <HLinks>
    <vt:vector size="6" baseType="variant">
      <vt:variant>
        <vt:i4>8126547</vt:i4>
      </vt:variant>
      <vt:variant>
        <vt:i4>0</vt:i4>
      </vt:variant>
      <vt:variant>
        <vt:i4>0</vt:i4>
      </vt:variant>
      <vt:variant>
        <vt:i4>5</vt:i4>
      </vt:variant>
      <vt:variant>
        <vt:lpwstr>mailto:liuyx@phy.pku.edu.cn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微软</dc:creator>
  <cp:keywords/>
  <cp:lastModifiedBy>User</cp:lastModifiedBy>
  <cp:revision>4</cp:revision>
  <cp:lastPrinted>2014-01-08T05:24:00Z</cp:lastPrinted>
  <dcterms:created xsi:type="dcterms:W3CDTF">2018-03-05T02:59:00Z</dcterms:created>
  <dcterms:modified xsi:type="dcterms:W3CDTF">2018-03-19T08:23:00Z</dcterms:modified>
</cp:coreProperties>
</file>