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vAlign w:val="top"/>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vAlign w:val="top"/>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13.220.01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vAlign w:val="top"/>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vAlign w:val="top"/>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color w:val="333333"/>
                <w:sz w:val="21"/>
                <w:szCs w:val="21"/>
                <w:shd w:val="clear" w:color="auto" w:fill="FFFFFF"/>
              </w:rPr>
              <w:t>C 80</w:t>
            </w:r>
          </w:p>
        </w:tc>
      </w:tr>
    </w:tbl>
    <w:tbl>
      <w:tblPr>
        <w:tblStyle w:val="29"/>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vAlign w:val="top"/>
          </w:tcPr>
          <w:p>
            <w:pPr>
              <w:pStyle w:val="38"/>
              <w:framePr w:w="0" w:hRule="auto" w:wrap="auto" w:vAnchor="margin" w:hAnchor="text" w:xAlign="left" w:yAlign="inline"/>
              <w:rPr>
                <w:rFonts w:ascii="宋体" w:hAnsi="宋体"/>
                <w:sz w:val="28"/>
                <w:szCs w:val="28"/>
              </w:rPr>
            </w:pPr>
            <w:bookmarkStart w:id="0" w:name="_Hlk26473981"/>
            <w:r>
              <w:rPr>
                <w:rFonts w:ascii="Times New Roman" w:hAnsi="Times New Roman" w:eastAsia="宋体" w:cs="Times New Roman"/>
                <w:b/>
                <w:w w:val="130"/>
                <w:sz w:val="96"/>
                <w:lang w:val="en-US" w:eastAsia="zh-CN" w:bidi="ar-SA"/>
              </w:rPr>
              <w:pict>
                <v:shape id="_x0000_i1025" o:spt="75" type="#_x0000_t75" style="height:31.3pt;width:62.75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r>
              <w:rPr>
                <w:sz w:val="21"/>
                <w:szCs w:val="21"/>
              </w:rPr>
              <w:t xml:space="preserve"> </w:t>
            </w:r>
            <w:r>
              <w:rPr>
                <w:rFonts w:hint="eastAsia"/>
              </w:rPr>
              <w:t>11</w:t>
            </w:r>
          </w:p>
        </w:tc>
      </w:tr>
    </w:tbl>
    <w:p>
      <w:pPr>
        <w:pStyle w:val="39"/>
        <w:framePr w:w="9639" w:h="624" w:hRule="exact" w:hSpace="181" w:vSpace="181" w:vAnchor="page" w:hAnchor="page" w:x="1305" w:y="2269"/>
        <w:rPr>
          <w:rFonts w:ascii="黑体" w:hAnsi="黑体" w:eastAsia="黑体"/>
          <w:b w:val="0"/>
          <w:bCs w:val="0"/>
          <w:w w:val="100"/>
          <w:sz w:val="48"/>
          <w:szCs w:val="48"/>
        </w:rPr>
      </w:pPr>
      <w:r>
        <w:rPr>
          <w:rFonts w:hint="eastAsia" w:ascii="黑体" w:eastAsia="黑体"/>
          <w:b w:val="0"/>
          <w:w w:val="100"/>
          <w:sz w:val="48"/>
        </w:rPr>
        <w:t>北京市</w:t>
      </w:r>
      <w:r>
        <w:rPr>
          <w:rFonts w:hint="eastAsia" w:ascii="黑体" w:hAnsi="黑体" w:eastAsia="黑体"/>
          <w:b w:val="0"/>
          <w:bCs w:val="0"/>
          <w:w w:val="100"/>
          <w:sz w:val="48"/>
          <w:szCs w:val="48"/>
        </w:rPr>
        <w:t>地方标准</w:t>
      </w:r>
    </w:p>
    <w:bookmarkEnd w:id="0"/>
    <w:p>
      <w:pPr>
        <w:pStyle w:val="174"/>
      </w:pPr>
      <w:r>
        <w:t>DB11/T</w:t>
      </w:r>
      <w:r>
        <w:rPr>
          <w:rFonts w:hint="eastAsia"/>
        </w:rPr>
        <w:t xml:space="preserve"> </w:t>
      </w:r>
      <w:r>
        <w:t>XXXX</w:t>
      </w:r>
      <w:r>
        <w:rPr>
          <w:rFonts w:hAnsi="黑体"/>
        </w:rPr>
        <w:t>—</w:t>
      </w:r>
      <w:r>
        <w:t>XXXX</w:t>
      </w:r>
    </w:p>
    <w:p>
      <w:pPr>
        <w:pStyle w:val="175"/>
        <w:rPr>
          <w:rFonts w:hAnsi="黑体"/>
        </w:rPr>
      </w:pPr>
    </w:p>
    <w:p>
      <w:pPr>
        <w:spacing w:line="240" w:lineRule="auto"/>
        <w:rPr>
          <w:rFonts w:ascii="黑体" w:hAnsi="黑体" w:eastAsia="黑体"/>
          <w:kern w:val="0"/>
          <w:sz w:val="10"/>
          <w:szCs w:val="10"/>
        </w:rPr>
      </w:pPr>
      <w:r>
        <w:rPr>
          <w:rFonts w:ascii="黑体" w:hAnsi="黑体" w:eastAsia="黑体" w:cs="Times New Roman"/>
          <w:kern w:val="0"/>
          <w:sz w:val="10"/>
          <w:szCs w:val="10"/>
          <w:lang w:val="en-US" w:eastAsia="zh-CN" w:bidi="ar-SA"/>
        </w:rPr>
        <w:pict>
          <v:line id="直接连接符 73" o:spid="_x0000_s1027" o:spt="20" style="position:absolute;left:0pt;margin-left:70.9pt;margin-top:212.65pt;height:0.05pt;width:481.9pt;mso-position-horizontal-relative:page;mso-position-vertical-relative:page;z-index:251659264;mso-width-relative:page;mso-height-relative:page;" fillcolor="#FFFFFF" filled="f" o:preferrelative="t" stroked="t" coordsize="21600,21600" o:allowoverlap="f">
            <v:path arrowok="t"/>
            <v:fill on="f" color2="#FFFFFF" focussize="0,0"/>
            <v:stroke color="#000000" color2="#FFFFFF" miterlimit="2"/>
            <v:imagedata gain="65536f" blacklevel="0f" gamma="0" o:title=""/>
            <o:lock v:ext="edit" position="f" selection="f" grouping="f" rotation="f" cropping="f" text="f" aspectratio="f"/>
          </v:line>
        </w:pict>
      </w:r>
    </w:p>
    <w:p>
      <w:pPr>
        <w:pStyle w:val="39"/>
        <w:framePr w:w="9639" w:h="6976" w:hRule="exact" w:hSpace="0" w:vSpace="0" w:vAnchor="page" w:hAnchor="page" w:y="6408"/>
        <w:jc w:val="center"/>
        <w:rPr>
          <w:rFonts w:ascii="黑体" w:hAnsi="黑体" w:eastAsia="黑体"/>
          <w:b w:val="0"/>
          <w:bCs w:val="0"/>
          <w:w w:val="100"/>
        </w:rPr>
      </w:pPr>
    </w:p>
    <w:p>
      <w:pPr>
        <w:pStyle w:val="176"/>
        <w:framePr w:h="6974" w:hRule="exact" w:x="1419" w:anchorLock="1"/>
        <w:rPr>
          <w:rFonts w:ascii="Times" w:hAnsi="Times"/>
        </w:rPr>
      </w:pPr>
      <w:r>
        <w:rPr>
          <w:rFonts w:hint="eastAsia" w:ascii="Times" w:hAnsi="Times"/>
        </w:rPr>
        <w:t>社会单位</w:t>
      </w:r>
      <w:r>
        <w:rPr>
          <w:rFonts w:hint="eastAsia" w:ascii="Times" w:hAnsi="Times"/>
          <w:lang w:eastAsia="zh-CN"/>
        </w:rPr>
        <w:t>和重点场所</w:t>
      </w:r>
      <w:r>
        <w:rPr>
          <w:rFonts w:hint="eastAsia" w:ascii="Times" w:hAnsi="Times"/>
        </w:rPr>
        <w:t xml:space="preserve">消防安全管理规范 </w:t>
      </w:r>
    </w:p>
    <w:p>
      <w:pPr>
        <w:pStyle w:val="176"/>
        <w:framePr w:h="6974" w:hRule="exact" w:x="1419" w:anchorLock="1"/>
        <w:rPr>
          <w:rFonts w:ascii="Times" w:hAnsi="Times"/>
        </w:rPr>
      </w:pPr>
      <w:r>
        <w:rPr>
          <w:rFonts w:hint="eastAsia" w:ascii="Times" w:hAnsi="Times"/>
        </w:rPr>
        <w:t>第</w:t>
      </w:r>
      <w:r>
        <w:rPr>
          <w:rFonts w:hint="eastAsia"/>
        </w:rPr>
        <w:t>1</w:t>
      </w:r>
      <w:r>
        <w:rPr>
          <w:rFonts w:hint="eastAsia" w:ascii="Times" w:hAnsi="Times"/>
        </w:rPr>
        <w:t>部分：通则</w:t>
      </w:r>
    </w:p>
    <w:p>
      <w:pPr>
        <w:framePr w:w="9639" w:h="6974" w:hRule="exact" w:wrap="around" w:vAnchor="page" w:hAnchor="page" w:x="1419" w:y="6408" w:anchorLock="1"/>
        <w:ind w:left="-1418"/>
      </w:pPr>
    </w:p>
    <w:p>
      <w:pPr>
        <w:pStyle w:val="176"/>
        <w:framePr w:h="6974" w:hRule="exact" w:x="1419" w:anchorLock="1"/>
        <w:spacing w:line="240" w:lineRule="auto"/>
        <w:rPr>
          <w:sz w:val="28"/>
          <w:szCs w:val="28"/>
        </w:rPr>
      </w:pPr>
      <w:r>
        <w:rPr>
          <w:sz w:val="28"/>
          <w:szCs w:val="28"/>
        </w:rPr>
        <w:t>Management specification for</w:t>
      </w:r>
      <w:r>
        <w:rPr>
          <w:rFonts w:hint="eastAsia"/>
          <w:sz w:val="28"/>
          <w:szCs w:val="28"/>
        </w:rPr>
        <w:t xml:space="preserve"> s</w:t>
      </w:r>
      <w:r>
        <w:rPr>
          <w:sz w:val="28"/>
          <w:szCs w:val="28"/>
        </w:rPr>
        <w:t xml:space="preserve">ocial unit </w:t>
      </w:r>
      <w:r>
        <w:rPr>
          <w:rFonts w:hint="eastAsia"/>
          <w:sz w:val="28"/>
          <w:szCs w:val="28"/>
        </w:rPr>
        <w:t>of</w:t>
      </w:r>
      <w:r>
        <w:rPr>
          <w:sz w:val="28"/>
          <w:szCs w:val="28"/>
        </w:rPr>
        <w:t xml:space="preserve"> fire safety</w:t>
      </w:r>
    </w:p>
    <w:p>
      <w:pPr>
        <w:pStyle w:val="176"/>
        <w:framePr w:h="6974" w:hRule="exact" w:x="1419" w:anchorLock="1"/>
        <w:spacing w:line="240" w:lineRule="auto"/>
        <w:rPr>
          <w:sz w:val="28"/>
          <w:szCs w:val="28"/>
        </w:rPr>
      </w:pPr>
      <w:r>
        <w:rPr>
          <w:sz w:val="28"/>
          <w:szCs w:val="28"/>
          <w:shd w:val="clear" w:color="auto" w:fill="FFFFFF"/>
        </w:rPr>
        <w:t>—Part 1: General requirements</w:t>
      </w:r>
    </w:p>
    <w:p>
      <w:pPr>
        <w:pStyle w:val="109"/>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pPr>
    </w:p>
    <w:p>
      <w:pPr>
        <w:pStyle w:val="109"/>
        <w:framePr w:w="9639" w:h="6974" w:hRule="exact" w:wrap="around" w:vAnchor="page" w:hAnchor="page" w:x="1419" w:y="6408" w:anchorLock="1"/>
        <w:textAlignment w:val="bottom"/>
        <w:rPr>
          <w:rFonts w:eastAsia="黑体"/>
          <w:szCs w:val="28"/>
        </w:rPr>
      </w:pPr>
    </w:p>
    <w:p>
      <w:pPr>
        <w:pStyle w:val="109"/>
        <w:framePr w:w="9639" w:h="6974" w:hRule="exact" w:wrap="around" w:vAnchor="page" w:hAnchor="page" w:x="1419" w:y="6408" w:anchorLock="1"/>
        <w:spacing w:before="440" w:after="160"/>
        <w:textAlignment w:val="bottom"/>
        <w:rPr>
          <w:sz w:val="24"/>
          <w:szCs w:val="28"/>
        </w:rPr>
      </w:pPr>
      <w:bookmarkStart w:id="1" w:name="下拉1"/>
      <w:r>
        <w:rPr>
          <w:sz w:val="24"/>
          <w:szCs w:val="28"/>
        </w:rPr>
        <w:t>征求意见稿</w:t>
      </w:r>
      <w:bookmarkEnd w:id="1"/>
    </w:p>
    <w:p>
      <w:pPr>
        <w:pStyle w:val="109"/>
        <w:framePr w:w="9639" w:h="6974" w:hRule="exact" w:wrap="around" w:vAnchor="page" w:hAnchor="page" w:x="1419" w:y="6408" w:anchorLock="1"/>
        <w:spacing w:before="180" w:line="240" w:lineRule="atLeast"/>
        <w:textAlignment w:val="bottom"/>
        <w:rPr>
          <w:sz w:val="21"/>
          <w:szCs w:val="28"/>
        </w:rPr>
      </w:pPr>
    </w:p>
    <w:p>
      <w:pPr>
        <w:pStyle w:val="109"/>
        <w:framePr w:w="9639" w:h="6974" w:hRule="exact" w:wrap="around" w:vAnchor="page" w:hAnchor="page" w:x="1419" w:y="6408" w:anchorLock="1"/>
        <w:spacing w:before="720" w:beforeLines="300" w:after="72" w:afterLines="30" w:line="240" w:lineRule="auto"/>
        <w:textAlignment w:val="bottom"/>
        <w:rPr>
          <w:b/>
          <w:sz w:val="21"/>
          <w:szCs w:val="28"/>
        </w:rPr>
      </w:pPr>
    </w:p>
    <w:p>
      <w:pPr>
        <w:pStyle w:val="172"/>
        <w:framePr w:y="14176"/>
      </w:pPr>
      <w:r>
        <w:rPr>
          <w:rFonts w:ascii="黑体"/>
        </w:rPr>
        <w:t>XXXX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p>
    <w:p>
      <w:pPr>
        <w:pStyle w:val="173"/>
        <w:framePr w:y="14176"/>
      </w:pPr>
      <w:r>
        <w:rPr>
          <w:rFonts w:hint="eastAsia" w:ascii="黑体"/>
        </w:rPr>
        <w:t>XXXX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实施</w:t>
      </w:r>
    </w:p>
    <w:p>
      <w:pPr>
        <w:pStyle w:val="133"/>
        <w:framePr w:h="584" w:hRule="exact" w:hSpace="181" w:vSpace="181" w:y="15027"/>
        <w:rPr>
          <w:rFonts w:hAnsi="黑体"/>
        </w:rPr>
      </w:pPr>
      <w:r>
        <w:rPr>
          <w:rFonts w:hint="eastAsia" w:ascii="Times New Roman"/>
          <w:w w:val="100"/>
          <w:sz w:val="28"/>
        </w:rPr>
        <w:t>北京市市场监督管理局</w:t>
      </w:r>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720" w:num="1"/>
          <w:titlePg/>
          <w:docGrid w:linePitch="312" w:charSpace="0"/>
        </w:sectPr>
      </w:pPr>
      <w:r>
        <w:rPr>
          <w:rFonts w:hint="eastAsia" w:ascii="宋体" w:hAnsi="宋体" w:eastAsia="宋体" w:cs="Times New Roman"/>
          <w:kern w:val="2"/>
          <w:sz w:val="28"/>
          <w:szCs w:val="28"/>
          <w:lang w:val="en-US" w:eastAsia="zh-CN" w:bidi="ar-SA"/>
        </w:rPr>
        <w:pict>
          <v:line id="直接连接符 5" o:spid="_x0000_s1028" o:spt="20" style="position:absolute;left:0pt;margin-left:70.85pt;margin-top:728.6pt;height:0.05pt;width:481.9pt;mso-position-horizontal-relative:page;mso-position-vertical-relative:page;z-index:25166028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w10:anchorlock/>
          </v:line>
        </w:pict>
      </w:r>
    </w:p>
    <w:p>
      <w:pPr>
        <w:pStyle w:val="78"/>
        <w:spacing w:after="468"/>
        <w:rPr>
          <w:rFonts w:hint="eastAsia"/>
        </w:rPr>
      </w:pPr>
      <w:bookmarkStart w:id="2" w:name="BookMark1"/>
      <w:bookmarkStart w:id="3" w:name="_Toc105760034"/>
      <w:bookmarkStart w:id="4" w:name="_Toc105761548"/>
      <w:r>
        <w:rPr>
          <w:rFonts w:hint="eastAsia"/>
          <w:spacing w:val="320"/>
        </w:rPr>
        <w:t>目</w:t>
      </w:r>
      <w:r>
        <w:rPr>
          <w:rFonts w:hint="eastAsia"/>
        </w:rPr>
        <w:t>次</w:t>
      </w:r>
    </w:p>
    <w:p>
      <w:pPr>
        <w:pStyle w:val="20"/>
        <w:tabs>
          <w:tab w:val="right" w:leader="dot" w:pos="9344"/>
        </w:tabs>
        <w:rPr>
          <w:rFonts w:ascii="等线" w:hAnsi="等线" w:eastAsia="等线" w:cs="黑体"/>
          <w:szCs w:val="22"/>
        </w:rPr>
      </w:pPr>
      <w:r>
        <w:fldChar w:fldCharType="begin"/>
      </w:r>
      <w:r>
        <w:instrText xml:space="preserve"> TOC \o "1-1" \h \t "标准文件_一级条标题,2,标准文件_附录一级条标题,2," </w:instrText>
      </w:r>
      <w:r>
        <w:fldChar w:fldCharType="separate"/>
      </w:r>
      <w:r>
        <w:fldChar w:fldCharType="begin"/>
      </w:r>
      <w:r>
        <w:instrText xml:space="preserve">HYPERLINK  \l "_Toc105765201" </w:instrText>
      </w:r>
      <w:r>
        <w:fldChar w:fldCharType="separate"/>
      </w:r>
      <w:r>
        <w:rPr>
          <w:rStyle w:val="34"/>
          <w:rFonts w:hint="eastAsia"/>
        </w:rPr>
        <w:t>前言</w:t>
      </w:r>
      <w:r>
        <w:tab/>
      </w:r>
      <w:r>
        <w:fldChar w:fldCharType="begin"/>
      </w:r>
      <w:r>
        <w:instrText xml:space="preserve"> PAGEREF _Toc105765201 \h </w:instrText>
      </w:r>
      <w:r>
        <w:fldChar w:fldCharType="separate"/>
      </w:r>
      <w:r>
        <w:t>II</w:t>
      </w:r>
      <w:r>
        <w:fldChar w:fldCharType="end"/>
      </w:r>
      <w:r>
        <w:fldChar w:fldCharType="end"/>
      </w:r>
    </w:p>
    <w:p>
      <w:pPr>
        <w:pStyle w:val="20"/>
        <w:tabs>
          <w:tab w:val="right" w:leader="dot" w:pos="9344"/>
        </w:tabs>
        <w:rPr>
          <w:rFonts w:ascii="等线" w:hAnsi="等线" w:eastAsia="等线" w:cs="黑体"/>
          <w:szCs w:val="22"/>
        </w:rPr>
      </w:pPr>
      <w:r>
        <w:fldChar w:fldCharType="begin"/>
      </w:r>
      <w:r>
        <w:instrText xml:space="preserve">HYPERLINK  \l "_Toc105765202" </w:instrText>
      </w:r>
      <w:r>
        <w:fldChar w:fldCharType="separate"/>
      </w:r>
      <w:r>
        <w:rPr>
          <w:rStyle w:val="34"/>
        </w:rPr>
        <w:t xml:space="preserve">1 </w:t>
      </w:r>
      <w:r>
        <w:rPr>
          <w:rStyle w:val="34"/>
          <w:rFonts w:hint="eastAsia"/>
        </w:rPr>
        <w:t xml:space="preserve"> 范围</w:t>
      </w:r>
      <w:r>
        <w:tab/>
      </w:r>
      <w:r>
        <w:fldChar w:fldCharType="begin"/>
      </w:r>
      <w:r>
        <w:instrText xml:space="preserve"> PAGEREF _Toc105765202 \h </w:instrText>
      </w:r>
      <w:r>
        <w:fldChar w:fldCharType="separate"/>
      </w:r>
      <w:r>
        <w:t>1</w:t>
      </w:r>
      <w:r>
        <w:fldChar w:fldCharType="end"/>
      </w:r>
      <w:r>
        <w:fldChar w:fldCharType="end"/>
      </w:r>
    </w:p>
    <w:p>
      <w:pPr>
        <w:pStyle w:val="20"/>
        <w:tabs>
          <w:tab w:val="right" w:leader="dot" w:pos="9344"/>
        </w:tabs>
        <w:rPr>
          <w:rFonts w:ascii="等线" w:hAnsi="等线" w:eastAsia="等线" w:cs="黑体"/>
          <w:szCs w:val="22"/>
        </w:rPr>
      </w:pPr>
      <w:r>
        <w:fldChar w:fldCharType="begin"/>
      </w:r>
      <w:r>
        <w:instrText xml:space="preserve">HYPERLINK  \l "_Toc105765203" </w:instrText>
      </w:r>
      <w:r>
        <w:fldChar w:fldCharType="separate"/>
      </w:r>
      <w:r>
        <w:rPr>
          <w:rStyle w:val="34"/>
        </w:rPr>
        <w:t xml:space="preserve">2 </w:t>
      </w:r>
      <w:r>
        <w:rPr>
          <w:rStyle w:val="34"/>
          <w:rFonts w:hint="eastAsia"/>
        </w:rPr>
        <w:t xml:space="preserve"> 规范性引用文件</w:t>
      </w:r>
      <w:r>
        <w:tab/>
      </w:r>
      <w:r>
        <w:fldChar w:fldCharType="begin"/>
      </w:r>
      <w:r>
        <w:instrText xml:space="preserve"> PAGEREF _Toc105765203 \h </w:instrText>
      </w:r>
      <w:r>
        <w:fldChar w:fldCharType="separate"/>
      </w:r>
      <w:r>
        <w:t>1</w:t>
      </w:r>
      <w:r>
        <w:fldChar w:fldCharType="end"/>
      </w:r>
      <w:r>
        <w:fldChar w:fldCharType="end"/>
      </w:r>
    </w:p>
    <w:p>
      <w:pPr>
        <w:pStyle w:val="20"/>
        <w:tabs>
          <w:tab w:val="right" w:leader="dot" w:pos="9344"/>
        </w:tabs>
        <w:rPr>
          <w:rFonts w:ascii="等线" w:hAnsi="等线" w:eastAsia="等线" w:cs="黑体"/>
          <w:szCs w:val="22"/>
        </w:rPr>
      </w:pPr>
      <w:r>
        <w:fldChar w:fldCharType="begin"/>
      </w:r>
      <w:r>
        <w:instrText xml:space="preserve">HYPERLINK  \l "_Toc105765204" </w:instrText>
      </w:r>
      <w:r>
        <w:fldChar w:fldCharType="separate"/>
      </w:r>
      <w:r>
        <w:rPr>
          <w:rStyle w:val="34"/>
        </w:rPr>
        <w:t xml:space="preserve">3 </w:t>
      </w:r>
      <w:r>
        <w:rPr>
          <w:rStyle w:val="34"/>
          <w:rFonts w:hint="eastAsia"/>
        </w:rPr>
        <w:t xml:space="preserve"> 术语和定义</w:t>
      </w:r>
      <w:r>
        <w:tab/>
      </w:r>
      <w:r>
        <w:fldChar w:fldCharType="begin"/>
      </w:r>
      <w:r>
        <w:instrText xml:space="preserve"> PAGEREF _Toc105765204 \h </w:instrText>
      </w:r>
      <w:r>
        <w:fldChar w:fldCharType="separate"/>
      </w:r>
      <w:r>
        <w:t>1</w:t>
      </w:r>
      <w:r>
        <w:fldChar w:fldCharType="end"/>
      </w:r>
      <w:r>
        <w:fldChar w:fldCharType="end"/>
      </w:r>
    </w:p>
    <w:p>
      <w:pPr>
        <w:pStyle w:val="20"/>
        <w:tabs>
          <w:tab w:val="right" w:leader="dot" w:pos="9344"/>
        </w:tabs>
        <w:rPr>
          <w:rFonts w:ascii="等线" w:hAnsi="等线" w:eastAsia="等线" w:cs="黑体"/>
          <w:szCs w:val="22"/>
        </w:rPr>
      </w:pPr>
      <w:r>
        <w:fldChar w:fldCharType="begin"/>
      </w:r>
      <w:r>
        <w:instrText xml:space="preserve">HYPERLINK  \l "_Toc105765210" </w:instrText>
      </w:r>
      <w:r>
        <w:fldChar w:fldCharType="separate"/>
      </w:r>
      <w:r>
        <w:rPr>
          <w:rStyle w:val="34"/>
          <w:rFonts w:hAnsi="Times"/>
        </w:rPr>
        <w:t xml:space="preserve">4 </w:t>
      </w:r>
      <w:r>
        <w:rPr>
          <w:rStyle w:val="34"/>
          <w:rFonts w:hint="eastAsia" w:ascii="Times" w:hAnsi="Times"/>
        </w:rPr>
        <w:t xml:space="preserve"> 总则</w:t>
      </w:r>
      <w:r>
        <w:tab/>
      </w:r>
      <w:r>
        <w:fldChar w:fldCharType="begin"/>
      </w:r>
      <w:r>
        <w:instrText xml:space="preserve"> PAGEREF _Toc105765210 \h </w:instrText>
      </w:r>
      <w:r>
        <w:fldChar w:fldCharType="separate"/>
      </w:r>
      <w:r>
        <w:t>2</w:t>
      </w:r>
      <w:r>
        <w:fldChar w:fldCharType="end"/>
      </w:r>
      <w:r>
        <w:fldChar w:fldCharType="end"/>
      </w:r>
    </w:p>
    <w:p>
      <w:pPr>
        <w:pStyle w:val="20"/>
        <w:tabs>
          <w:tab w:val="right" w:leader="dot" w:pos="9344"/>
        </w:tabs>
        <w:rPr>
          <w:rFonts w:ascii="等线" w:hAnsi="等线" w:eastAsia="等线" w:cs="黑体"/>
          <w:szCs w:val="22"/>
        </w:rPr>
      </w:pPr>
      <w:r>
        <w:fldChar w:fldCharType="begin"/>
      </w:r>
      <w:r>
        <w:instrText xml:space="preserve">HYPERLINK  \l "_Toc105765211" </w:instrText>
      </w:r>
      <w:r>
        <w:fldChar w:fldCharType="separate"/>
      </w:r>
      <w:r>
        <w:rPr>
          <w:rStyle w:val="34"/>
        </w:rPr>
        <w:t xml:space="preserve">5 </w:t>
      </w:r>
      <w:r>
        <w:rPr>
          <w:rStyle w:val="34"/>
          <w:rFonts w:hint="eastAsia"/>
        </w:rPr>
        <w:t xml:space="preserve"> 消防安全职责</w:t>
      </w:r>
      <w:r>
        <w:tab/>
      </w:r>
      <w:r>
        <w:fldChar w:fldCharType="begin"/>
      </w:r>
      <w:r>
        <w:instrText xml:space="preserve"> PAGEREF _Toc105765211 \h </w:instrText>
      </w:r>
      <w:r>
        <w:fldChar w:fldCharType="separate"/>
      </w:r>
      <w:r>
        <w:t>2</w:t>
      </w:r>
      <w:r>
        <w:fldChar w:fldCharType="end"/>
      </w:r>
      <w:r>
        <w:fldChar w:fldCharType="end"/>
      </w:r>
    </w:p>
    <w:p>
      <w:pPr>
        <w:pStyle w:val="25"/>
        <w:rPr>
          <w:rFonts w:ascii="等线" w:hAnsi="等线" w:eastAsia="等线" w:cs="黑体"/>
          <w:szCs w:val="22"/>
        </w:rPr>
      </w:pPr>
      <w:r>
        <w:fldChar w:fldCharType="begin"/>
      </w:r>
      <w:r>
        <w:instrText xml:space="preserve">HYPERLINK  \l "_Toc105765212" </w:instrText>
      </w:r>
      <w:r>
        <w:fldChar w:fldCharType="separate"/>
      </w:r>
      <w:r>
        <w:rPr>
          <w:rStyle w:val="34"/>
          <w:rFonts w:hAnsi="黑体"/>
        </w:rPr>
        <w:t xml:space="preserve">5.1 </w:t>
      </w:r>
      <w:r>
        <w:rPr>
          <w:rStyle w:val="34"/>
          <w:rFonts w:hint="eastAsia"/>
        </w:rPr>
        <w:t xml:space="preserve"> 单位</w:t>
      </w:r>
      <w:r>
        <w:tab/>
      </w:r>
      <w:r>
        <w:fldChar w:fldCharType="begin"/>
      </w:r>
      <w:r>
        <w:instrText xml:space="preserve"> PAGEREF _Toc105765212 \h </w:instrText>
      </w:r>
      <w:r>
        <w:fldChar w:fldCharType="separate"/>
      </w:r>
      <w:r>
        <w:t>2</w:t>
      </w:r>
      <w:r>
        <w:fldChar w:fldCharType="end"/>
      </w:r>
      <w:r>
        <w:fldChar w:fldCharType="end"/>
      </w:r>
    </w:p>
    <w:p>
      <w:pPr>
        <w:pStyle w:val="25"/>
        <w:rPr>
          <w:rFonts w:ascii="等线" w:hAnsi="等线" w:eastAsia="等线" w:cs="黑体"/>
          <w:szCs w:val="22"/>
        </w:rPr>
      </w:pPr>
      <w:r>
        <w:fldChar w:fldCharType="begin"/>
      </w:r>
      <w:r>
        <w:instrText xml:space="preserve">HYPERLINK  \l "_Toc105765213" </w:instrText>
      </w:r>
      <w:r>
        <w:fldChar w:fldCharType="separate"/>
      </w:r>
      <w:r>
        <w:rPr>
          <w:rStyle w:val="34"/>
          <w:rFonts w:hAnsi="黑体"/>
        </w:rPr>
        <w:t xml:space="preserve">5.2 </w:t>
      </w:r>
      <w:r>
        <w:rPr>
          <w:rStyle w:val="34"/>
          <w:rFonts w:hint="eastAsia"/>
        </w:rPr>
        <w:t xml:space="preserve"> 产权方（出租方）、使用方</w:t>
      </w:r>
      <w:r>
        <w:tab/>
      </w:r>
      <w:r>
        <w:fldChar w:fldCharType="begin"/>
      </w:r>
      <w:r>
        <w:instrText xml:space="preserve"> PAGEREF _Toc105765213 \h </w:instrText>
      </w:r>
      <w:r>
        <w:fldChar w:fldCharType="separate"/>
      </w:r>
      <w:r>
        <w:t>3</w:t>
      </w:r>
      <w:r>
        <w:fldChar w:fldCharType="end"/>
      </w:r>
      <w:r>
        <w:fldChar w:fldCharType="end"/>
      </w:r>
    </w:p>
    <w:p>
      <w:pPr>
        <w:pStyle w:val="25"/>
        <w:rPr>
          <w:rFonts w:ascii="等线" w:hAnsi="等线" w:eastAsia="等线" w:cs="黑体"/>
          <w:szCs w:val="22"/>
        </w:rPr>
      </w:pPr>
      <w:r>
        <w:fldChar w:fldCharType="begin"/>
      </w:r>
      <w:r>
        <w:instrText xml:space="preserve">HYPERLINK  \l "_Toc105765214" </w:instrText>
      </w:r>
      <w:r>
        <w:fldChar w:fldCharType="separate"/>
      </w:r>
      <w:r>
        <w:rPr>
          <w:rStyle w:val="34"/>
          <w:rFonts w:hAnsi="黑体"/>
        </w:rPr>
        <w:t xml:space="preserve">5.3 </w:t>
      </w:r>
      <w:r>
        <w:rPr>
          <w:rStyle w:val="34"/>
          <w:rFonts w:hint="eastAsia"/>
        </w:rPr>
        <w:t xml:space="preserve"> 统一管理单位</w:t>
      </w:r>
      <w:r>
        <w:tab/>
      </w:r>
      <w:r>
        <w:fldChar w:fldCharType="begin"/>
      </w:r>
      <w:r>
        <w:instrText xml:space="preserve"> PAGEREF _Toc105765214 \h </w:instrText>
      </w:r>
      <w:r>
        <w:fldChar w:fldCharType="separate"/>
      </w:r>
      <w:r>
        <w:t>3</w:t>
      </w:r>
      <w:r>
        <w:fldChar w:fldCharType="end"/>
      </w:r>
      <w:r>
        <w:fldChar w:fldCharType="end"/>
      </w:r>
    </w:p>
    <w:p>
      <w:pPr>
        <w:pStyle w:val="25"/>
        <w:rPr>
          <w:rFonts w:ascii="等线" w:hAnsi="等线" w:eastAsia="等线" w:cs="黑体"/>
          <w:szCs w:val="22"/>
        </w:rPr>
      </w:pPr>
      <w:r>
        <w:fldChar w:fldCharType="begin"/>
      </w:r>
      <w:r>
        <w:instrText xml:space="preserve">HYPERLINK  \l "_Toc105765215" </w:instrText>
      </w:r>
      <w:r>
        <w:fldChar w:fldCharType="separate"/>
      </w:r>
      <w:r>
        <w:rPr>
          <w:rStyle w:val="34"/>
          <w:rFonts w:hAnsi="黑体"/>
        </w:rPr>
        <w:t xml:space="preserve">5.4 </w:t>
      </w:r>
      <w:r>
        <w:rPr>
          <w:rStyle w:val="34"/>
          <w:rFonts w:hint="eastAsia"/>
        </w:rPr>
        <w:t xml:space="preserve"> 单位内设机构</w:t>
      </w:r>
      <w:r>
        <w:tab/>
      </w:r>
      <w:r>
        <w:fldChar w:fldCharType="begin"/>
      </w:r>
      <w:r>
        <w:instrText xml:space="preserve"> PAGEREF _Toc105765215 \h </w:instrText>
      </w:r>
      <w:r>
        <w:fldChar w:fldCharType="separate"/>
      </w:r>
      <w:r>
        <w:t>3</w:t>
      </w:r>
      <w:r>
        <w:fldChar w:fldCharType="end"/>
      </w:r>
      <w:r>
        <w:fldChar w:fldCharType="end"/>
      </w:r>
    </w:p>
    <w:p>
      <w:pPr>
        <w:pStyle w:val="25"/>
        <w:rPr>
          <w:rFonts w:ascii="等线" w:hAnsi="等线" w:eastAsia="等线" w:cs="黑体"/>
          <w:szCs w:val="22"/>
        </w:rPr>
      </w:pPr>
      <w:r>
        <w:fldChar w:fldCharType="begin"/>
      </w:r>
      <w:r>
        <w:instrText xml:space="preserve">HYPERLINK  \l "_Toc105765216" </w:instrText>
      </w:r>
      <w:r>
        <w:fldChar w:fldCharType="separate"/>
      </w:r>
      <w:r>
        <w:rPr>
          <w:rStyle w:val="34"/>
          <w:rFonts w:hAnsi="黑体"/>
        </w:rPr>
        <w:t xml:space="preserve">5.5 </w:t>
      </w:r>
      <w:r>
        <w:rPr>
          <w:rStyle w:val="34"/>
          <w:rFonts w:hint="eastAsia"/>
        </w:rPr>
        <w:t xml:space="preserve"> 单位岗位人员</w:t>
      </w:r>
      <w:r>
        <w:tab/>
      </w:r>
      <w:r>
        <w:fldChar w:fldCharType="begin"/>
      </w:r>
      <w:r>
        <w:instrText xml:space="preserve"> PAGEREF _Toc105765216 \h </w:instrText>
      </w:r>
      <w:r>
        <w:fldChar w:fldCharType="separate"/>
      </w:r>
      <w:r>
        <w:t>3</w:t>
      </w:r>
      <w:r>
        <w:fldChar w:fldCharType="end"/>
      </w:r>
      <w:r>
        <w:fldChar w:fldCharType="end"/>
      </w:r>
    </w:p>
    <w:p>
      <w:pPr>
        <w:pStyle w:val="20"/>
        <w:tabs>
          <w:tab w:val="right" w:leader="dot" w:pos="9344"/>
        </w:tabs>
        <w:rPr>
          <w:rFonts w:ascii="等线" w:hAnsi="等线" w:eastAsia="等线" w:cs="黑体"/>
          <w:szCs w:val="22"/>
        </w:rPr>
      </w:pPr>
      <w:r>
        <w:fldChar w:fldCharType="begin"/>
      </w:r>
      <w:r>
        <w:instrText xml:space="preserve">HYPERLINK  \l "_Toc105765217" </w:instrText>
      </w:r>
      <w:r>
        <w:fldChar w:fldCharType="separate"/>
      </w:r>
      <w:r>
        <w:rPr>
          <w:rStyle w:val="34"/>
        </w:rPr>
        <w:t xml:space="preserve">6 </w:t>
      </w:r>
      <w:r>
        <w:rPr>
          <w:rStyle w:val="34"/>
          <w:rFonts w:hint="eastAsia"/>
        </w:rPr>
        <w:t xml:space="preserve"> 消防管理制度</w:t>
      </w:r>
      <w:r>
        <w:tab/>
      </w:r>
      <w:r>
        <w:fldChar w:fldCharType="begin"/>
      </w:r>
      <w:r>
        <w:instrText xml:space="preserve"> PAGEREF _Toc105765217 \h </w:instrText>
      </w:r>
      <w:r>
        <w:fldChar w:fldCharType="separate"/>
      </w:r>
      <w:r>
        <w:t>4</w:t>
      </w:r>
      <w:r>
        <w:fldChar w:fldCharType="end"/>
      </w:r>
      <w:r>
        <w:fldChar w:fldCharType="end"/>
      </w:r>
    </w:p>
    <w:p>
      <w:pPr>
        <w:pStyle w:val="20"/>
        <w:tabs>
          <w:tab w:val="right" w:leader="dot" w:pos="9344"/>
        </w:tabs>
        <w:rPr>
          <w:rFonts w:ascii="等线" w:hAnsi="等线" w:eastAsia="等线" w:cs="黑体"/>
          <w:szCs w:val="22"/>
        </w:rPr>
      </w:pPr>
      <w:r>
        <w:fldChar w:fldCharType="begin"/>
      </w:r>
      <w:r>
        <w:instrText xml:space="preserve">HYPERLINK  \l "_Toc105765218" </w:instrText>
      </w:r>
      <w:r>
        <w:fldChar w:fldCharType="separate"/>
      </w:r>
      <w:r>
        <w:rPr>
          <w:rStyle w:val="34"/>
        </w:rPr>
        <w:t xml:space="preserve">7 </w:t>
      </w:r>
      <w:r>
        <w:rPr>
          <w:rStyle w:val="34"/>
          <w:rFonts w:hint="eastAsia"/>
        </w:rPr>
        <w:t xml:space="preserve"> 消防安全要素</w:t>
      </w:r>
      <w:r>
        <w:tab/>
      </w:r>
      <w:r>
        <w:fldChar w:fldCharType="begin"/>
      </w:r>
      <w:r>
        <w:instrText xml:space="preserve"> PAGEREF _Toc105765218 \h </w:instrText>
      </w:r>
      <w:r>
        <w:fldChar w:fldCharType="separate"/>
      </w:r>
      <w:r>
        <w:t>5</w:t>
      </w:r>
      <w:r>
        <w:fldChar w:fldCharType="end"/>
      </w:r>
      <w:r>
        <w:fldChar w:fldCharType="end"/>
      </w:r>
    </w:p>
    <w:p>
      <w:pPr>
        <w:pStyle w:val="25"/>
        <w:rPr>
          <w:rFonts w:ascii="等线" w:hAnsi="等线" w:eastAsia="等线" w:cs="黑体"/>
          <w:szCs w:val="22"/>
        </w:rPr>
      </w:pPr>
      <w:r>
        <w:fldChar w:fldCharType="begin"/>
      </w:r>
      <w:r>
        <w:instrText xml:space="preserve">HYPERLINK  \l "_Toc105765219" </w:instrText>
      </w:r>
      <w:r>
        <w:fldChar w:fldCharType="separate"/>
      </w:r>
      <w:r>
        <w:rPr>
          <w:rStyle w:val="34"/>
          <w:rFonts w:hAnsi="黑体"/>
        </w:rPr>
        <w:t xml:space="preserve">7.1 </w:t>
      </w:r>
      <w:r>
        <w:rPr>
          <w:rStyle w:val="34"/>
          <w:rFonts w:hint="eastAsia"/>
        </w:rPr>
        <w:t xml:space="preserve"> 消防设施</w:t>
      </w:r>
      <w:r>
        <w:tab/>
      </w:r>
      <w:r>
        <w:fldChar w:fldCharType="begin"/>
      </w:r>
      <w:r>
        <w:instrText xml:space="preserve"> PAGEREF _Toc105765219 \h </w:instrText>
      </w:r>
      <w:r>
        <w:fldChar w:fldCharType="separate"/>
      </w:r>
      <w:r>
        <w:t>5</w:t>
      </w:r>
      <w:r>
        <w:fldChar w:fldCharType="end"/>
      </w:r>
      <w:r>
        <w:fldChar w:fldCharType="end"/>
      </w:r>
    </w:p>
    <w:p>
      <w:pPr>
        <w:pStyle w:val="25"/>
        <w:rPr>
          <w:rFonts w:ascii="等线" w:hAnsi="等线" w:eastAsia="等线" w:cs="黑体"/>
          <w:szCs w:val="22"/>
        </w:rPr>
      </w:pPr>
      <w:r>
        <w:fldChar w:fldCharType="begin"/>
      </w:r>
      <w:r>
        <w:instrText xml:space="preserve">HYPERLINK  \l "_Toc105765220" </w:instrText>
      </w:r>
      <w:r>
        <w:fldChar w:fldCharType="separate"/>
      </w:r>
      <w:r>
        <w:rPr>
          <w:rStyle w:val="34"/>
          <w:rFonts w:hAnsi="黑体"/>
        </w:rPr>
        <w:t xml:space="preserve">7.2 </w:t>
      </w:r>
      <w:r>
        <w:rPr>
          <w:rStyle w:val="34"/>
          <w:rFonts w:hint="eastAsia"/>
        </w:rPr>
        <w:t xml:space="preserve"> 消防通道</w:t>
      </w:r>
      <w:r>
        <w:tab/>
      </w:r>
      <w:r>
        <w:fldChar w:fldCharType="begin"/>
      </w:r>
      <w:r>
        <w:instrText xml:space="preserve"> PAGEREF _Toc105765220 \h </w:instrText>
      </w:r>
      <w:r>
        <w:fldChar w:fldCharType="separate"/>
      </w:r>
      <w:r>
        <w:t>5</w:t>
      </w:r>
      <w:r>
        <w:fldChar w:fldCharType="end"/>
      </w:r>
      <w:r>
        <w:fldChar w:fldCharType="end"/>
      </w:r>
    </w:p>
    <w:p>
      <w:pPr>
        <w:pStyle w:val="25"/>
        <w:rPr>
          <w:rFonts w:ascii="等线" w:hAnsi="等线" w:eastAsia="等线" w:cs="黑体"/>
          <w:szCs w:val="22"/>
        </w:rPr>
      </w:pPr>
      <w:r>
        <w:fldChar w:fldCharType="begin"/>
      </w:r>
      <w:r>
        <w:instrText xml:space="preserve">HYPERLINK  \l "_Toc105765221" </w:instrText>
      </w:r>
      <w:r>
        <w:fldChar w:fldCharType="separate"/>
      </w:r>
      <w:r>
        <w:rPr>
          <w:rStyle w:val="34"/>
          <w:rFonts w:hAnsi="黑体"/>
        </w:rPr>
        <w:t xml:space="preserve">7.3 </w:t>
      </w:r>
      <w:r>
        <w:rPr>
          <w:rStyle w:val="34"/>
          <w:rFonts w:hint="eastAsia"/>
        </w:rPr>
        <w:t xml:space="preserve"> 消防重点部位</w:t>
      </w:r>
      <w:r>
        <w:tab/>
      </w:r>
      <w:r>
        <w:fldChar w:fldCharType="begin"/>
      </w:r>
      <w:r>
        <w:instrText xml:space="preserve"> PAGEREF _Toc105765221 \h </w:instrText>
      </w:r>
      <w:r>
        <w:fldChar w:fldCharType="separate"/>
      </w:r>
      <w:r>
        <w:t>5</w:t>
      </w:r>
      <w:r>
        <w:fldChar w:fldCharType="end"/>
      </w:r>
      <w:r>
        <w:fldChar w:fldCharType="end"/>
      </w:r>
    </w:p>
    <w:p>
      <w:pPr>
        <w:pStyle w:val="25"/>
        <w:rPr>
          <w:rFonts w:ascii="等线" w:hAnsi="等线" w:eastAsia="等线" w:cs="黑体"/>
          <w:szCs w:val="22"/>
        </w:rPr>
      </w:pPr>
      <w:r>
        <w:fldChar w:fldCharType="begin"/>
      </w:r>
      <w:r>
        <w:instrText xml:space="preserve">HYPERLINK  \l "_Toc105765222" </w:instrText>
      </w:r>
      <w:r>
        <w:fldChar w:fldCharType="separate"/>
      </w:r>
      <w:r>
        <w:rPr>
          <w:rStyle w:val="34"/>
          <w:rFonts w:hAnsi="黑体"/>
        </w:rPr>
        <w:t xml:space="preserve">7.4 </w:t>
      </w:r>
      <w:r>
        <w:rPr>
          <w:rStyle w:val="34"/>
          <w:rFonts w:hint="eastAsia"/>
        </w:rPr>
        <w:t xml:space="preserve"> 用电用火动火</w:t>
      </w:r>
      <w:r>
        <w:tab/>
      </w:r>
      <w:r>
        <w:fldChar w:fldCharType="begin"/>
      </w:r>
      <w:r>
        <w:instrText xml:space="preserve"> PAGEREF _Toc105765222 \h </w:instrText>
      </w:r>
      <w:r>
        <w:fldChar w:fldCharType="separate"/>
      </w:r>
      <w:r>
        <w:t>5</w:t>
      </w:r>
      <w:r>
        <w:fldChar w:fldCharType="end"/>
      </w:r>
      <w:r>
        <w:fldChar w:fldCharType="end"/>
      </w:r>
    </w:p>
    <w:p>
      <w:pPr>
        <w:pStyle w:val="25"/>
        <w:rPr>
          <w:rFonts w:ascii="等线" w:hAnsi="等线" w:eastAsia="等线" w:cs="黑体"/>
          <w:szCs w:val="22"/>
        </w:rPr>
      </w:pPr>
      <w:r>
        <w:fldChar w:fldCharType="begin"/>
      </w:r>
      <w:r>
        <w:instrText xml:space="preserve">HYPERLINK  \l "_Toc105765223" </w:instrText>
      </w:r>
      <w:r>
        <w:fldChar w:fldCharType="separate"/>
      </w:r>
      <w:r>
        <w:rPr>
          <w:rStyle w:val="34"/>
          <w:rFonts w:hAnsi="黑体"/>
        </w:rPr>
        <w:t xml:space="preserve">7.5 </w:t>
      </w:r>
      <w:r>
        <w:rPr>
          <w:rStyle w:val="34"/>
          <w:rFonts w:hint="eastAsia"/>
        </w:rPr>
        <w:t xml:space="preserve"> 防火巡查检查</w:t>
      </w:r>
      <w:r>
        <w:tab/>
      </w:r>
      <w:r>
        <w:fldChar w:fldCharType="begin"/>
      </w:r>
      <w:r>
        <w:instrText xml:space="preserve"> PAGEREF _Toc105765223 \h </w:instrText>
      </w:r>
      <w:r>
        <w:fldChar w:fldCharType="separate"/>
      </w:r>
      <w:r>
        <w:t>5</w:t>
      </w:r>
      <w:r>
        <w:fldChar w:fldCharType="end"/>
      </w:r>
      <w:r>
        <w:fldChar w:fldCharType="end"/>
      </w:r>
    </w:p>
    <w:p>
      <w:pPr>
        <w:pStyle w:val="25"/>
        <w:rPr>
          <w:rFonts w:ascii="等线" w:hAnsi="等线" w:eastAsia="等线" w:cs="黑体"/>
          <w:szCs w:val="22"/>
        </w:rPr>
      </w:pPr>
      <w:r>
        <w:fldChar w:fldCharType="begin"/>
      </w:r>
      <w:r>
        <w:instrText xml:space="preserve">HYPERLINK  \l "_Toc105765224" </w:instrText>
      </w:r>
      <w:r>
        <w:fldChar w:fldCharType="separate"/>
      </w:r>
      <w:r>
        <w:rPr>
          <w:rStyle w:val="34"/>
          <w:rFonts w:hAnsi="黑体"/>
        </w:rPr>
        <w:t xml:space="preserve">7.6 </w:t>
      </w:r>
      <w:r>
        <w:rPr>
          <w:rStyle w:val="34"/>
          <w:rFonts w:hint="eastAsia"/>
        </w:rPr>
        <w:t xml:space="preserve"> 火灾隐患整治</w:t>
      </w:r>
      <w:r>
        <w:tab/>
      </w:r>
      <w:r>
        <w:fldChar w:fldCharType="begin"/>
      </w:r>
      <w:r>
        <w:instrText xml:space="preserve"> PAGEREF _Toc105765224 \h </w:instrText>
      </w:r>
      <w:r>
        <w:fldChar w:fldCharType="separate"/>
      </w:r>
      <w:r>
        <w:t>6</w:t>
      </w:r>
      <w:r>
        <w:fldChar w:fldCharType="end"/>
      </w:r>
      <w:r>
        <w:fldChar w:fldCharType="end"/>
      </w:r>
    </w:p>
    <w:p>
      <w:pPr>
        <w:pStyle w:val="25"/>
        <w:rPr>
          <w:rFonts w:ascii="等线" w:hAnsi="等线" w:eastAsia="等线" w:cs="黑体"/>
          <w:szCs w:val="22"/>
        </w:rPr>
      </w:pPr>
      <w:r>
        <w:fldChar w:fldCharType="begin"/>
      </w:r>
      <w:r>
        <w:instrText xml:space="preserve">HYPERLINK  \l "_Toc105765225" </w:instrText>
      </w:r>
      <w:r>
        <w:fldChar w:fldCharType="separate"/>
      </w:r>
      <w:r>
        <w:rPr>
          <w:rStyle w:val="34"/>
          <w:rFonts w:hAnsi="黑体"/>
        </w:rPr>
        <w:t xml:space="preserve">7.7 </w:t>
      </w:r>
      <w:r>
        <w:rPr>
          <w:rStyle w:val="34"/>
          <w:rFonts w:hint="eastAsia"/>
        </w:rPr>
        <w:t xml:space="preserve"> 信息标识</w:t>
      </w:r>
      <w:r>
        <w:tab/>
      </w:r>
      <w:r>
        <w:fldChar w:fldCharType="begin"/>
      </w:r>
      <w:r>
        <w:instrText xml:space="preserve"> PAGEREF _Toc105765225 \h </w:instrText>
      </w:r>
      <w:r>
        <w:fldChar w:fldCharType="separate"/>
      </w:r>
      <w:r>
        <w:t>6</w:t>
      </w:r>
      <w:r>
        <w:fldChar w:fldCharType="end"/>
      </w:r>
      <w:r>
        <w:fldChar w:fldCharType="end"/>
      </w:r>
    </w:p>
    <w:p>
      <w:pPr>
        <w:pStyle w:val="20"/>
        <w:tabs>
          <w:tab w:val="right" w:leader="dot" w:pos="9344"/>
        </w:tabs>
        <w:rPr>
          <w:rFonts w:ascii="等线" w:hAnsi="等线" w:eastAsia="等线" w:cs="黑体"/>
          <w:szCs w:val="22"/>
        </w:rPr>
      </w:pPr>
      <w:r>
        <w:fldChar w:fldCharType="begin"/>
      </w:r>
      <w:r>
        <w:instrText xml:space="preserve">HYPERLINK  \l "_Toc105765226" </w:instrText>
      </w:r>
      <w:r>
        <w:fldChar w:fldCharType="separate"/>
      </w:r>
      <w:r>
        <w:rPr>
          <w:rStyle w:val="34"/>
        </w:rPr>
        <w:t xml:space="preserve">8 </w:t>
      </w:r>
      <w:r>
        <w:rPr>
          <w:rStyle w:val="34"/>
          <w:rFonts w:hint="eastAsia"/>
        </w:rPr>
        <w:t xml:space="preserve"> 消防安全培训</w:t>
      </w:r>
      <w:r>
        <w:tab/>
      </w:r>
      <w:r>
        <w:fldChar w:fldCharType="begin"/>
      </w:r>
      <w:r>
        <w:instrText xml:space="preserve"> PAGEREF _Toc105765226 \h </w:instrText>
      </w:r>
      <w:r>
        <w:fldChar w:fldCharType="separate"/>
      </w:r>
      <w:r>
        <w:t>6</w:t>
      </w:r>
      <w:r>
        <w:fldChar w:fldCharType="end"/>
      </w:r>
      <w:r>
        <w:fldChar w:fldCharType="end"/>
      </w:r>
    </w:p>
    <w:p>
      <w:pPr>
        <w:pStyle w:val="20"/>
        <w:tabs>
          <w:tab w:val="right" w:leader="dot" w:pos="9344"/>
        </w:tabs>
        <w:rPr>
          <w:rFonts w:ascii="等线" w:hAnsi="等线" w:eastAsia="等线" w:cs="黑体"/>
          <w:szCs w:val="22"/>
        </w:rPr>
      </w:pPr>
      <w:r>
        <w:fldChar w:fldCharType="begin"/>
      </w:r>
      <w:r>
        <w:instrText xml:space="preserve">HYPERLINK  \l "_Toc105765227" </w:instrText>
      </w:r>
      <w:r>
        <w:fldChar w:fldCharType="separate"/>
      </w:r>
      <w:r>
        <w:rPr>
          <w:rStyle w:val="34"/>
        </w:rPr>
        <w:t xml:space="preserve">9 </w:t>
      </w:r>
      <w:r>
        <w:rPr>
          <w:rStyle w:val="34"/>
          <w:rFonts w:hint="eastAsia"/>
        </w:rPr>
        <w:t xml:space="preserve"> 应急演练处置</w:t>
      </w:r>
      <w:r>
        <w:tab/>
      </w:r>
      <w:r>
        <w:fldChar w:fldCharType="begin"/>
      </w:r>
      <w:r>
        <w:instrText xml:space="preserve"> PAGEREF _Toc105765227 \h </w:instrText>
      </w:r>
      <w:r>
        <w:fldChar w:fldCharType="separate"/>
      </w:r>
      <w:r>
        <w:t>6</w:t>
      </w:r>
      <w:r>
        <w:fldChar w:fldCharType="end"/>
      </w:r>
      <w:r>
        <w:fldChar w:fldCharType="end"/>
      </w:r>
    </w:p>
    <w:p>
      <w:pPr>
        <w:pStyle w:val="78"/>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720" w:num="1"/>
          <w:formProt w:val="0"/>
          <w:docGrid w:type="lines" w:linePitch="312" w:charSpace="0"/>
        </w:sectPr>
      </w:pPr>
      <w:r>
        <w:fldChar w:fldCharType="end"/>
      </w:r>
    </w:p>
    <w:bookmarkEnd w:id="2"/>
    <w:p>
      <w:pPr>
        <w:pStyle w:val="76"/>
        <w:spacing w:after="468"/>
      </w:pPr>
      <w:bookmarkStart w:id="5" w:name="_Toc105765201"/>
      <w:bookmarkStart w:id="6" w:name="BookMark2"/>
      <w:r>
        <w:rPr>
          <w:spacing w:val="320"/>
        </w:rPr>
        <w:t>前</w:t>
      </w:r>
      <w:r>
        <w:t>言</w:t>
      </w:r>
      <w:bookmarkEnd w:id="3"/>
      <w:bookmarkEnd w:id="4"/>
      <w:bookmarkEnd w:id="5"/>
    </w:p>
    <w:p>
      <w:pPr>
        <w:pStyle w:val="45"/>
        <w:ind w:firstLine="420"/>
      </w:pPr>
      <w:r>
        <w:rPr>
          <w:rFonts w:hint="eastAsia"/>
        </w:rPr>
        <w:t>本文件按照GB/T 1.1—2020《标准化工作导则  第1部分：标准化文件的结构和起草规则》的规定起草。</w:t>
      </w:r>
    </w:p>
    <w:p>
      <w:pPr>
        <w:pStyle w:val="45"/>
        <w:ind w:firstLine="420"/>
      </w:pPr>
      <w:r>
        <w:rPr>
          <w:rFonts w:hint="eastAsia"/>
        </w:rPr>
        <w:t>本文件由</w:t>
      </w:r>
      <w:r>
        <w:rPr>
          <w:rFonts w:hint="eastAsia" w:ascii="Times" w:hAnsi="Times"/>
        </w:rPr>
        <w:t>北京市消防救援总队</w:t>
      </w:r>
      <w:r>
        <w:rPr>
          <w:rFonts w:hint="eastAsia"/>
        </w:rPr>
        <w:t>提出并归口。</w:t>
      </w:r>
    </w:p>
    <w:p>
      <w:pPr>
        <w:pStyle w:val="45"/>
        <w:ind w:firstLine="420"/>
      </w:pPr>
      <w:r>
        <w:rPr>
          <w:rFonts w:hint="eastAsia"/>
        </w:rPr>
        <w:t>本文件由</w:t>
      </w:r>
      <w:r>
        <w:rPr>
          <w:rFonts w:hint="eastAsia" w:ascii="Times" w:hAnsi="Times"/>
        </w:rPr>
        <w:t>北京市消防救援总队组织实施</w:t>
      </w:r>
      <w:r>
        <w:rPr>
          <w:rFonts w:hint="eastAsia"/>
        </w:rPr>
        <w:t>。</w:t>
      </w:r>
    </w:p>
    <w:p>
      <w:pPr>
        <w:pStyle w:val="45"/>
        <w:ind w:firstLine="420"/>
      </w:pPr>
      <w:r>
        <w:rPr>
          <w:rFonts w:hint="eastAsia"/>
        </w:rPr>
        <w:t>本文件起草单位：</w:t>
      </w:r>
      <w:r>
        <w:rPr>
          <w:rFonts w:hint="eastAsia" w:ascii="Times" w:hAnsi="Times"/>
        </w:rPr>
        <w:t>北京市消防救援总队、中国建筑科学研究院有限公司</w:t>
      </w:r>
      <w:r>
        <w:rPr>
          <w:rFonts w:hint="eastAsia" w:ascii="Times" w:hAnsi="Times"/>
          <w:lang w:eastAsia="zh-CN"/>
        </w:rPr>
        <w:t>、中国政法大学</w:t>
      </w:r>
    </w:p>
    <w:p>
      <w:pPr>
        <w:pStyle w:val="45"/>
        <w:ind w:firstLine="420"/>
      </w:pPr>
      <w:r>
        <w:rPr>
          <w:rFonts w:hint="eastAsia"/>
        </w:rPr>
        <w:t>本文件主要起草人：</w:t>
      </w:r>
    </w:p>
    <w:p>
      <w:pPr>
        <w:pStyle w:val="45"/>
        <w:ind w:firstLine="420"/>
      </w:pPr>
    </w:p>
    <w:p>
      <w:pPr>
        <w:pStyle w:val="45"/>
        <w:ind w:firstLine="420"/>
        <w:sectPr>
          <w:pgSz w:w="11906" w:h="16838"/>
          <w:pgMar w:top="1928" w:right="1134" w:bottom="1134" w:left="1134" w:header="1418" w:footer="1134" w:gutter="284"/>
          <w:pgNumType w:fmt="upperRoman"/>
          <w:cols w:space="720" w:num="1"/>
          <w:formProt w:val="0"/>
          <w:docGrid w:type="lines" w:linePitch="312" w:charSpace="0"/>
        </w:sectPr>
      </w:pPr>
    </w:p>
    <w:bookmarkEnd w:id="6"/>
    <w:p>
      <w:pPr>
        <w:spacing w:line="20" w:lineRule="exact"/>
        <w:jc w:val="center"/>
        <w:rPr>
          <w:rFonts w:ascii="黑体" w:hAnsi="黑体" w:eastAsia="黑体"/>
          <w:sz w:val="32"/>
          <w:szCs w:val="32"/>
        </w:rPr>
      </w:pPr>
      <w:bookmarkStart w:id="7" w:name="BookMark4"/>
    </w:p>
    <w:p>
      <w:pPr>
        <w:spacing w:line="20" w:lineRule="exact"/>
        <w:jc w:val="center"/>
        <w:rPr>
          <w:rFonts w:ascii="黑体" w:hAnsi="黑体" w:eastAsia="黑体"/>
          <w:sz w:val="32"/>
          <w:szCs w:val="32"/>
        </w:rPr>
      </w:pPr>
    </w:p>
    <w:p>
      <w:pPr>
        <w:pStyle w:val="159"/>
      </w:pPr>
      <w:r>
        <w:t>社会单位</w:t>
      </w:r>
      <w:r>
        <w:rPr>
          <w:rFonts w:hint="eastAsia"/>
          <w:lang w:eastAsia="zh-CN"/>
        </w:rPr>
        <w:t>和重点场所</w:t>
      </w:r>
      <w:r>
        <w:t>消防安全管理规范</w:t>
      </w:r>
      <w:r>
        <w:rPr>
          <w:rFonts w:hint="eastAsia"/>
        </w:rPr>
        <w:t xml:space="preserve"> 第1部分：通则</w:t>
      </w:r>
    </w:p>
    <w:p>
      <w:pPr>
        <w:pStyle w:val="88"/>
        <w:spacing w:before="312" w:after="312"/>
      </w:pPr>
      <w:bookmarkStart w:id="8" w:name="_Toc105761549"/>
      <w:bookmarkStart w:id="9" w:name="_Toc105765202"/>
      <w:bookmarkStart w:id="10" w:name="_Toc26986771"/>
      <w:bookmarkStart w:id="11" w:name="_Toc24884211"/>
      <w:bookmarkStart w:id="12" w:name="_Toc97191423"/>
      <w:bookmarkStart w:id="13" w:name="_Toc105760035"/>
      <w:bookmarkStart w:id="14" w:name="_Toc17233325"/>
      <w:bookmarkStart w:id="15" w:name="_Toc26718930"/>
      <w:bookmarkStart w:id="16" w:name="_Toc26986530"/>
      <w:bookmarkStart w:id="17" w:name="_Toc17233333"/>
      <w:bookmarkStart w:id="18" w:name="_Toc24884218"/>
      <w:bookmarkStart w:id="19" w:name="_Toc26648465"/>
      <w:r>
        <w:rPr>
          <w:rFonts w:hint="eastAsia"/>
        </w:rPr>
        <w:t>范围</w:t>
      </w:r>
      <w:bookmarkEnd w:id="8"/>
      <w:bookmarkEnd w:id="9"/>
      <w:bookmarkEnd w:id="10"/>
      <w:bookmarkEnd w:id="11"/>
      <w:bookmarkEnd w:id="12"/>
      <w:bookmarkEnd w:id="13"/>
      <w:bookmarkEnd w:id="14"/>
      <w:bookmarkEnd w:id="15"/>
      <w:bookmarkEnd w:id="16"/>
      <w:bookmarkEnd w:id="17"/>
      <w:bookmarkEnd w:id="18"/>
      <w:bookmarkEnd w:id="19"/>
    </w:p>
    <w:p>
      <w:pPr>
        <w:pStyle w:val="45"/>
        <w:ind w:firstLine="420"/>
      </w:pPr>
      <w:bookmarkStart w:id="20" w:name="_Toc26648466"/>
      <w:bookmarkStart w:id="21" w:name="_Toc17233334"/>
      <w:bookmarkStart w:id="22" w:name="_Toc17233326"/>
      <w:bookmarkStart w:id="23" w:name="_Toc24884212"/>
      <w:bookmarkStart w:id="24" w:name="_Toc24884219"/>
      <w:r>
        <w:rPr>
          <w:rFonts w:hint="eastAsia"/>
        </w:rPr>
        <w:t>本文件规定了社会单位消防安全管理总则、消防安全职责、消防安全制度、消防安全管理要素、消防安全培训、应急演练处置。</w:t>
      </w:r>
    </w:p>
    <w:p>
      <w:pPr>
        <w:pStyle w:val="45"/>
        <w:ind w:firstLine="420"/>
      </w:pPr>
      <w:r>
        <w:rPr>
          <w:rFonts w:hint="eastAsia"/>
        </w:rPr>
        <w:t>本文件适用于社会单位（以下统称“单位”）的消防安全管理。</w:t>
      </w:r>
    </w:p>
    <w:p>
      <w:pPr>
        <w:pStyle w:val="88"/>
        <w:spacing w:before="312" w:after="312"/>
      </w:pPr>
      <w:bookmarkStart w:id="25" w:name="_Toc105760036"/>
      <w:bookmarkStart w:id="26" w:name="_Toc105761550"/>
      <w:bookmarkStart w:id="27" w:name="_Toc26718931"/>
      <w:bookmarkStart w:id="28" w:name="_Toc26986531"/>
      <w:bookmarkStart w:id="29" w:name="_Toc105765203"/>
      <w:bookmarkStart w:id="30" w:name="_Toc26986772"/>
      <w:bookmarkStart w:id="31" w:name="_Toc97191424"/>
      <w:r>
        <w:rPr>
          <w:rFonts w:hint="eastAsia"/>
        </w:rPr>
        <w:t>规范性引用文件</w:t>
      </w:r>
      <w:bookmarkEnd w:id="20"/>
      <w:bookmarkEnd w:id="21"/>
      <w:bookmarkEnd w:id="22"/>
      <w:bookmarkEnd w:id="23"/>
      <w:bookmarkEnd w:id="24"/>
      <w:bookmarkEnd w:id="25"/>
      <w:bookmarkEnd w:id="26"/>
      <w:bookmarkEnd w:id="27"/>
      <w:bookmarkEnd w:id="28"/>
      <w:bookmarkEnd w:id="29"/>
      <w:bookmarkEnd w:id="30"/>
      <w:bookmarkEnd w:id="31"/>
    </w:p>
    <w:p>
      <w:pPr>
        <w:pStyle w:val="4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5"/>
        <w:ind w:firstLine="420"/>
      </w:pPr>
      <w:bookmarkStart w:id="32" w:name="_Toc97191425"/>
      <w:r>
        <w:rPr>
          <w:rFonts w:hint="eastAsia"/>
        </w:rPr>
        <w:t>GB 13495.1  消防安全标志 第1部分：标志</w:t>
      </w:r>
    </w:p>
    <w:p>
      <w:pPr>
        <w:pStyle w:val="45"/>
        <w:ind w:firstLine="420"/>
      </w:pPr>
      <w:r>
        <w:rPr>
          <w:rFonts w:hint="eastAsia"/>
        </w:rPr>
        <w:t>GB 15630  消防安全标志设置要求</w:t>
      </w:r>
    </w:p>
    <w:p>
      <w:pPr>
        <w:pStyle w:val="45"/>
        <w:ind w:firstLine="420"/>
      </w:pPr>
      <w:r>
        <w:rPr>
          <w:rFonts w:hint="eastAsia"/>
        </w:rPr>
        <w:t>GB 17945  消防应急照明和疏散指示系统</w:t>
      </w:r>
    </w:p>
    <w:p>
      <w:pPr>
        <w:pStyle w:val="45"/>
        <w:ind w:firstLine="420"/>
      </w:pPr>
      <w:r>
        <w:rPr>
          <w:rFonts w:hAnsi="宋体" w:cs="宋体"/>
          <w:bCs/>
          <w:color w:val="000000"/>
        </w:rPr>
        <w:t>GB</w:t>
      </w:r>
      <w:r>
        <w:rPr>
          <w:rFonts w:hint="eastAsia" w:hAnsi="宋体" w:cs="宋体"/>
          <w:bCs/>
          <w:color w:val="000000"/>
        </w:rPr>
        <w:t xml:space="preserve"> 25201  建筑消防设施的维护管理</w:t>
      </w:r>
    </w:p>
    <w:p>
      <w:pPr>
        <w:pStyle w:val="88"/>
        <w:spacing w:before="312" w:after="312"/>
      </w:pPr>
      <w:bookmarkStart w:id="33" w:name="_Toc105760037"/>
      <w:bookmarkStart w:id="34" w:name="_Toc105761551"/>
      <w:bookmarkStart w:id="35" w:name="_Toc105765204"/>
      <w:r>
        <w:rPr>
          <w:rFonts w:hint="eastAsia"/>
          <w:szCs w:val="21"/>
        </w:rPr>
        <w:t>术语和定义</w:t>
      </w:r>
      <w:bookmarkEnd w:id="32"/>
      <w:bookmarkEnd w:id="33"/>
      <w:bookmarkEnd w:id="34"/>
      <w:bookmarkEnd w:id="35"/>
    </w:p>
    <w:p>
      <w:pPr>
        <w:pStyle w:val="45"/>
        <w:ind w:firstLine="420"/>
      </w:pPr>
      <w:bookmarkStart w:id="36" w:name="_Toc26986532"/>
      <w:bookmarkEnd w:id="36"/>
      <w:r>
        <w:rPr>
          <w:rFonts w:hint="eastAsia" w:hAnsi="宋体"/>
        </w:rPr>
        <w:t>GB/T 5907（所有部分）</w:t>
      </w:r>
      <w:r>
        <w:rPr>
          <w:rFonts w:hAnsi="宋体"/>
        </w:rPr>
        <w:t>界定的术语和定义适用于本文件。</w:t>
      </w:r>
    </w:p>
    <w:p>
      <w:pPr>
        <w:pStyle w:val="89"/>
        <w:spacing w:before="156" w:after="156"/>
        <w:ind w:left="0"/>
      </w:pPr>
      <w:bookmarkStart w:id="37" w:name="_Toc105760038"/>
      <w:bookmarkEnd w:id="37"/>
      <w:bookmarkStart w:id="38" w:name="_Toc105765205"/>
      <w:bookmarkEnd w:id="38"/>
      <w:bookmarkStart w:id="39" w:name="_Toc105761552"/>
      <w:bookmarkEnd w:id="39"/>
    </w:p>
    <w:p>
      <w:pPr>
        <w:pStyle w:val="201"/>
        <w:numPr>
          <w:ilvl w:val="2"/>
          <w:numId w:val="0"/>
        </w:numPr>
        <w:spacing w:before="156" w:after="156"/>
        <w:ind w:left="420"/>
        <w:rPr>
          <w:rFonts w:ascii="黑体" w:hAnsi="黑体" w:eastAsia="黑体"/>
          <w:szCs w:val="22"/>
        </w:rPr>
      </w:pPr>
      <w:r>
        <w:rPr>
          <w:rFonts w:hint="eastAsia" w:ascii="黑体" w:hAnsi="黑体" w:eastAsia="黑体"/>
          <w:szCs w:val="22"/>
        </w:rPr>
        <w:t xml:space="preserve">社会单位 </w:t>
      </w:r>
      <w:r>
        <w:rPr>
          <w:rFonts w:ascii="黑体" w:hAnsi="黑体" w:eastAsia="黑体"/>
          <w:szCs w:val="22"/>
        </w:rPr>
        <w:t>social unit</w:t>
      </w:r>
    </w:p>
    <w:p>
      <w:pPr>
        <w:pStyle w:val="45"/>
        <w:ind w:firstLine="420"/>
      </w:pPr>
      <w:r>
        <w:rPr>
          <w:rFonts w:hint="eastAsia"/>
        </w:rPr>
        <w:t>有固定活动场所且有依法注册名称或其他合法名称的组织。包括机关、团体、企业、事业单位和有固定生产经营场所的个体工商户。</w:t>
      </w:r>
      <w:bookmarkStart w:id="40" w:name="_Toc54724920"/>
      <w:bookmarkEnd w:id="40"/>
    </w:p>
    <w:p>
      <w:pPr>
        <w:pStyle w:val="89"/>
        <w:spacing w:before="156" w:after="156"/>
        <w:ind w:left="0"/>
      </w:pPr>
      <w:bookmarkStart w:id="41" w:name="_Toc102583172"/>
      <w:bookmarkEnd w:id="41"/>
      <w:bookmarkStart w:id="42" w:name="_Toc105760039"/>
      <w:bookmarkEnd w:id="42"/>
      <w:bookmarkStart w:id="43" w:name="_Toc105761553"/>
      <w:bookmarkEnd w:id="43"/>
      <w:bookmarkStart w:id="44" w:name="_Toc105765206"/>
      <w:bookmarkEnd w:id="44"/>
    </w:p>
    <w:p>
      <w:pPr>
        <w:pStyle w:val="201"/>
        <w:numPr>
          <w:ilvl w:val="2"/>
          <w:numId w:val="0"/>
        </w:numPr>
        <w:spacing w:before="156" w:after="156"/>
        <w:ind w:left="420"/>
        <w:rPr>
          <w:rFonts w:ascii="黑体" w:hAnsi="黑体" w:eastAsia="黑体"/>
          <w:szCs w:val="22"/>
        </w:rPr>
      </w:pPr>
      <w:r>
        <w:rPr>
          <w:rFonts w:hint="eastAsia" w:ascii="黑体" w:hAnsi="黑体" w:eastAsia="黑体"/>
          <w:szCs w:val="22"/>
        </w:rPr>
        <w:t>人员密集场所 assembly occupancy</w:t>
      </w:r>
    </w:p>
    <w:p>
      <w:pPr>
        <w:pStyle w:val="45"/>
        <w:ind w:firstLine="420"/>
      </w:pPr>
      <w:r>
        <w:rPr>
          <w:rFonts w:hint="eastAsia"/>
        </w:rPr>
        <w:t>人员聚集的室内场所，包括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pStyle w:val="45"/>
        <w:ind w:firstLine="420"/>
      </w:pPr>
      <w:r>
        <w:rPr>
          <w:rFonts w:hint="eastAsia"/>
        </w:rPr>
        <w:t xml:space="preserve"> [来源：GB/T 40248-2021，3.3]</w:t>
      </w:r>
    </w:p>
    <w:p>
      <w:pPr>
        <w:pStyle w:val="89"/>
        <w:spacing w:before="156" w:after="156"/>
        <w:ind w:left="0"/>
      </w:pPr>
      <w:bookmarkStart w:id="45" w:name="_Toc105761554"/>
      <w:bookmarkEnd w:id="45"/>
      <w:bookmarkStart w:id="46" w:name="_Toc105760040"/>
      <w:bookmarkEnd w:id="46"/>
      <w:bookmarkStart w:id="47" w:name="_Toc105765207"/>
      <w:bookmarkEnd w:id="47"/>
    </w:p>
    <w:p>
      <w:pPr>
        <w:pStyle w:val="201"/>
        <w:numPr>
          <w:ilvl w:val="2"/>
          <w:numId w:val="0"/>
        </w:numPr>
        <w:spacing w:before="156" w:after="156"/>
        <w:ind w:left="420"/>
        <w:rPr>
          <w:rFonts w:ascii="黑体" w:hAnsi="黑体" w:eastAsia="黑体"/>
          <w:szCs w:val="22"/>
        </w:rPr>
      </w:pPr>
      <w:bookmarkStart w:id="48" w:name="_Toc105761555"/>
      <w:bookmarkStart w:id="49" w:name="_Toc105760041"/>
      <w:r>
        <w:rPr>
          <w:rFonts w:hint="eastAsia" w:ascii="黑体" w:hAnsi="黑体" w:eastAsia="黑体"/>
          <w:szCs w:val="22"/>
        </w:rPr>
        <w:t>公众聚集场所 public assembly occupancy</w:t>
      </w:r>
      <w:bookmarkEnd w:id="48"/>
      <w:bookmarkEnd w:id="49"/>
    </w:p>
    <w:p>
      <w:pPr>
        <w:pStyle w:val="45"/>
        <w:ind w:firstLine="420"/>
      </w:pPr>
      <w:r>
        <w:t>面对公众开放，具有商业经营性质的室内场所，包括</w:t>
      </w:r>
      <w:r>
        <w:rPr>
          <w:rFonts w:hint="eastAsia"/>
        </w:rPr>
        <w:t>宾馆、饭店、商场、集贸市场、客运车站候车室、客运码头候船厅、民用机场航站楼、体育场馆、会堂以及公共娱乐场所等。</w:t>
      </w:r>
    </w:p>
    <w:p>
      <w:pPr>
        <w:pStyle w:val="45"/>
        <w:widowControl w:val="0"/>
        <w:adjustRightInd w:val="0"/>
        <w:snapToGrid w:val="0"/>
        <w:ind w:firstLine="420"/>
      </w:pPr>
      <w:r>
        <w:rPr>
          <w:rFonts w:hint="eastAsia"/>
        </w:rPr>
        <w:t>[来源：GB/T 40248-2021，3.2]</w:t>
      </w:r>
    </w:p>
    <w:p>
      <w:pPr>
        <w:pStyle w:val="89"/>
        <w:spacing w:before="156" w:after="156"/>
        <w:ind w:left="0"/>
      </w:pPr>
      <w:bookmarkStart w:id="50" w:name="_Toc105760042"/>
      <w:bookmarkEnd w:id="50"/>
      <w:bookmarkStart w:id="51" w:name="_Toc105761556"/>
      <w:bookmarkEnd w:id="51"/>
      <w:bookmarkStart w:id="52" w:name="_Toc105760044"/>
      <w:bookmarkEnd w:id="52"/>
      <w:bookmarkStart w:id="53" w:name="_Toc105761558"/>
      <w:bookmarkEnd w:id="53"/>
      <w:bookmarkStart w:id="54" w:name="_Toc105760046"/>
      <w:bookmarkEnd w:id="54"/>
      <w:bookmarkStart w:id="55" w:name="_Toc105761560"/>
      <w:bookmarkEnd w:id="55"/>
      <w:bookmarkStart w:id="56" w:name="_Toc105765208"/>
      <w:bookmarkEnd w:id="56"/>
    </w:p>
    <w:p>
      <w:pPr>
        <w:pStyle w:val="201"/>
        <w:numPr>
          <w:ilvl w:val="2"/>
          <w:numId w:val="0"/>
        </w:numPr>
        <w:spacing w:before="156" w:after="156"/>
        <w:ind w:left="420"/>
        <w:rPr>
          <w:rFonts w:ascii="黑体" w:hAnsi="黑体" w:eastAsia="黑体"/>
          <w:szCs w:val="22"/>
        </w:rPr>
      </w:pPr>
      <w:r>
        <w:rPr>
          <w:rFonts w:hint="eastAsia" w:ascii="黑体" w:hAnsi="黑体" w:eastAsia="黑体"/>
          <w:szCs w:val="22"/>
        </w:rPr>
        <w:t>建筑消防没施 fire equipment in building</w:t>
      </w:r>
    </w:p>
    <w:p>
      <w:pPr>
        <w:pStyle w:val="45"/>
        <w:ind w:firstLine="420"/>
      </w:pPr>
      <w:r>
        <w:rPr>
          <w:rFonts w:hint="eastAsia"/>
        </w:rPr>
        <w:t>建筑物、构筑物中设置的用于火灾报警、灭火救援、人员疏散、防火分隔等设施的总称。</w:t>
      </w:r>
    </w:p>
    <w:p>
      <w:pPr>
        <w:pStyle w:val="45"/>
        <w:ind w:firstLine="420"/>
      </w:pPr>
      <w:r>
        <w:rPr>
          <w:rFonts w:hint="eastAsia"/>
        </w:rPr>
        <w:t>[来源：XF 503-2004，3.1]</w:t>
      </w:r>
    </w:p>
    <w:p>
      <w:pPr>
        <w:pStyle w:val="89"/>
        <w:spacing w:before="156" w:after="156"/>
        <w:ind w:left="0"/>
      </w:pPr>
      <w:bookmarkStart w:id="57" w:name="_Toc105765209"/>
      <w:bookmarkEnd w:id="57"/>
      <w:bookmarkStart w:id="58" w:name="_Toc105760047"/>
      <w:bookmarkEnd w:id="58"/>
      <w:bookmarkStart w:id="59" w:name="_Toc105761561"/>
      <w:bookmarkEnd w:id="59"/>
    </w:p>
    <w:p>
      <w:pPr>
        <w:pStyle w:val="201"/>
        <w:numPr>
          <w:ilvl w:val="2"/>
          <w:numId w:val="0"/>
        </w:numPr>
        <w:spacing w:before="156" w:after="156"/>
        <w:ind w:left="420"/>
        <w:rPr>
          <w:rFonts w:ascii="Times" w:hAnsi="Times" w:eastAsia="黑体"/>
        </w:rPr>
      </w:pPr>
      <w:r>
        <w:rPr>
          <w:rFonts w:hint="eastAsia" w:ascii="Times" w:hAnsi="Times" w:eastAsia="黑体"/>
        </w:rPr>
        <w:t xml:space="preserve">火灾隐患 </w:t>
      </w:r>
      <w:r>
        <w:rPr>
          <w:rFonts w:ascii="黑体" w:hAnsi="黑体" w:eastAsia="黑体"/>
          <w:bCs/>
          <w:szCs w:val="21"/>
          <w:lang w:bidi="en-US"/>
        </w:rPr>
        <w:t>fire potential</w:t>
      </w:r>
    </w:p>
    <w:p>
      <w:pPr>
        <w:pStyle w:val="45"/>
        <w:ind w:firstLine="420"/>
      </w:pPr>
      <w:r>
        <w:rPr>
          <w:rFonts w:hint="eastAsia"/>
        </w:rPr>
        <w:t>可能导致火灾发生或火灾危害增大的各类潜在不安全因素。</w:t>
      </w:r>
    </w:p>
    <w:p>
      <w:pPr>
        <w:pStyle w:val="45"/>
        <w:ind w:firstLine="420"/>
      </w:pPr>
      <w:r>
        <w:rPr>
          <w:rFonts w:hint="eastAsia"/>
        </w:rPr>
        <w:t>[来源：GB/T 40248-2021，3.7]</w:t>
      </w:r>
    </w:p>
    <w:p>
      <w:pPr>
        <w:pStyle w:val="201"/>
        <w:numPr>
          <w:ilvl w:val="2"/>
          <w:numId w:val="0"/>
        </w:numPr>
        <w:spacing w:before="156" w:after="156"/>
        <w:ind w:left="420"/>
        <w:rPr>
          <w:rFonts w:ascii="黑体" w:hAnsi="黑体" w:eastAsia="黑体"/>
        </w:rPr>
      </w:pPr>
      <w:bookmarkStart w:id="60" w:name="_Toc105760048"/>
      <w:bookmarkEnd w:id="60"/>
      <w:bookmarkStart w:id="61" w:name="_Toc54724921"/>
      <w:bookmarkEnd w:id="61"/>
      <w:bookmarkStart w:id="62" w:name="_Toc105761562"/>
      <w:bookmarkEnd w:id="62"/>
      <w:r>
        <w:rPr>
          <w:rFonts w:hint="eastAsia" w:ascii="Times" w:hAnsi="Times" w:eastAsia="黑体"/>
        </w:rPr>
        <w:t xml:space="preserve">微型消防站 </w:t>
      </w:r>
      <w:r>
        <w:rPr>
          <w:rFonts w:ascii="黑体" w:hAnsi="黑体" w:eastAsia="黑体"/>
        </w:rPr>
        <w:t>m</w:t>
      </w:r>
      <w:r>
        <w:rPr>
          <w:rFonts w:hint="eastAsia" w:ascii="黑体" w:hAnsi="黑体" w:eastAsia="黑体"/>
        </w:rPr>
        <w:t xml:space="preserve">ini </w:t>
      </w:r>
      <w:r>
        <w:rPr>
          <w:rFonts w:ascii="黑体" w:hAnsi="黑体" w:eastAsia="黑体"/>
        </w:rPr>
        <w:t>fire station</w:t>
      </w:r>
    </w:p>
    <w:p>
      <w:pPr>
        <w:pStyle w:val="45"/>
        <w:ind w:firstLine="420"/>
        <w:rPr>
          <w:rFonts w:hint="eastAsia" w:ascii="Times" w:hAnsi="Times"/>
        </w:rPr>
      </w:pPr>
      <w:bookmarkStart w:id="63" w:name="_Toc105761563"/>
      <w:bookmarkStart w:id="64" w:name="_Toc103201063"/>
      <w:bookmarkStart w:id="65" w:name="_Toc102494093"/>
      <w:bookmarkStart w:id="66" w:name="_Toc105760049"/>
      <w:r>
        <w:rPr>
          <w:rFonts w:hint="eastAsia"/>
        </w:rPr>
        <w:t>以消防安全重点单位、自然村落、居民社区为基本单元建设，开展防火巡查、消防宣传培训、初期火灾扑救等工作的志愿消防组织。</w:t>
      </w:r>
    </w:p>
    <w:p>
      <w:pPr>
        <w:pStyle w:val="88"/>
        <w:spacing w:before="312" w:after="312"/>
        <w:rPr>
          <w:rFonts w:ascii="Times" w:hAnsi="Times"/>
        </w:rPr>
      </w:pPr>
      <w:bookmarkStart w:id="67" w:name="_Toc105765210"/>
      <w:r>
        <w:rPr>
          <w:rFonts w:hint="eastAsia" w:ascii="Times" w:hAnsi="Times"/>
        </w:rPr>
        <w:t>总则</w:t>
      </w:r>
      <w:bookmarkEnd w:id="63"/>
      <w:bookmarkEnd w:id="64"/>
      <w:bookmarkEnd w:id="65"/>
      <w:bookmarkEnd w:id="66"/>
      <w:bookmarkEnd w:id="67"/>
    </w:p>
    <w:p>
      <w:pPr>
        <w:pStyle w:val="144"/>
        <w:ind w:left="0"/>
      </w:pPr>
      <w:r>
        <w:rPr>
          <w:rFonts w:hint="eastAsia"/>
        </w:rPr>
        <w:t>单位的消防安全管理应以防止火灾发生，减少火灾危害、保障人身和财产安全为目标，通过采取有效的管理措施和科学的技术手段，提高预防和处置火灾的能力。</w:t>
      </w:r>
    </w:p>
    <w:p>
      <w:pPr>
        <w:pStyle w:val="144"/>
        <w:ind w:left="0"/>
      </w:pPr>
      <w:r>
        <w:rPr>
          <w:rFonts w:hint="eastAsia"/>
        </w:rPr>
        <w:t>单位的消防安全管理应遵守消防法律、法规、规章（以下统称“消防法律法规”），贯彻“预防为主、防消结合”的消防工作方针，落实消防安全责任，保障消防安全。</w:t>
      </w:r>
    </w:p>
    <w:p>
      <w:pPr>
        <w:pStyle w:val="144"/>
        <w:ind w:left="0"/>
      </w:pPr>
      <w:r>
        <w:rPr>
          <w:rFonts w:hint="eastAsia"/>
        </w:rPr>
        <w:t>单位使用的建（构）筑物、场所，应符合消防法律法规和相关消防技术标准要求。</w:t>
      </w:r>
    </w:p>
    <w:p>
      <w:pPr>
        <w:pStyle w:val="144"/>
        <w:ind w:left="0"/>
        <w:rPr>
          <w:szCs w:val="22"/>
        </w:rPr>
      </w:pPr>
      <w:r>
        <w:rPr>
          <w:rFonts w:hint="eastAsia"/>
          <w:szCs w:val="22"/>
        </w:rPr>
        <w:t>建设工程施工现场的消防安全应由施工单位负责。实行施工总承包的，应由总承包单位负责。对建筑物进行局部改建、扩建和装修的工程建设单位与施工单位在合同中应明确各方对施工现场的消防安全责任，未明确消防安全责任的由建设单位承担责任。</w:t>
      </w:r>
    </w:p>
    <w:p>
      <w:pPr>
        <w:pStyle w:val="144"/>
        <w:ind w:left="0"/>
      </w:pPr>
      <w:r>
        <w:rPr>
          <w:rFonts w:hint="eastAsia"/>
        </w:rPr>
        <w:t>单位应根据建筑规模、生产工艺、经营特点、人员密度、火灾危险性等因素，建立适合本类型单位的消防安全管理体系和机制。同一类型单位应区分规模大小，明确消防安全管理内容，因地制宜的开展消防安全管理。</w:t>
      </w:r>
    </w:p>
    <w:p>
      <w:pPr>
        <w:pStyle w:val="144"/>
        <w:ind w:left="0"/>
      </w:pPr>
      <w:r>
        <w:rPr>
          <w:rFonts w:hint="eastAsia"/>
        </w:rPr>
        <w:t>多产权建筑的产权房、使用方应协商确定或者委托统一管理单位，明确消防安全管理职责，对多产权建筑的消防安全实行统一管理。</w:t>
      </w:r>
    </w:p>
    <w:p>
      <w:pPr>
        <w:pStyle w:val="144"/>
        <w:ind w:left="0"/>
      </w:pPr>
      <w:r>
        <w:rPr>
          <w:rFonts w:hint="eastAsia"/>
        </w:rPr>
        <w:t>单</w:t>
      </w:r>
      <w:r>
        <w:rPr>
          <w:rFonts w:hint="eastAsia"/>
          <w:szCs w:val="22"/>
        </w:rPr>
        <w:t>位应明确消防管理的资金、人员、资源等保障措施。</w:t>
      </w:r>
    </w:p>
    <w:p>
      <w:pPr>
        <w:pStyle w:val="144"/>
        <w:ind w:left="0"/>
      </w:pPr>
      <w:r>
        <w:rPr>
          <w:rFonts w:hint="eastAsia"/>
        </w:rPr>
        <w:t>单位宜聘用社会化消防技术服务机构、聘请消防注册工程师等方式参与消防管理工作，采用先进的消防管理方法和技术手段，提升本单位的消防管理工作水平。</w:t>
      </w:r>
    </w:p>
    <w:p>
      <w:pPr>
        <w:pStyle w:val="144"/>
        <w:ind w:left="0"/>
      </w:pPr>
      <w:r>
        <w:rPr>
          <w:rFonts w:hint="eastAsia"/>
        </w:rPr>
        <w:t>单位宜委托消防安全管理网络技术服务机构提供消防安全管理远程技术服务，单位消防安全责任人、管理人依托消防安全管理网络技术服务平台，对本单位消防安全实施、动态管理。</w:t>
      </w:r>
    </w:p>
    <w:p>
      <w:pPr>
        <w:pStyle w:val="144"/>
        <w:ind w:left="0"/>
      </w:pPr>
      <w:r>
        <w:rPr>
          <w:rFonts w:hint="eastAsia"/>
        </w:rPr>
        <w:t>设置火灾自动报警系统的单位应按照国家和本市标准将建筑消防设施运行状态信息和消防安全管理信息传输给城市监控中心。</w:t>
      </w:r>
    </w:p>
    <w:p>
      <w:pPr>
        <w:pStyle w:val="88"/>
        <w:spacing w:before="312" w:after="312"/>
      </w:pPr>
      <w:bookmarkStart w:id="68" w:name="_Toc105760050"/>
      <w:bookmarkStart w:id="69" w:name="_Toc103201064"/>
      <w:bookmarkStart w:id="70" w:name="_Toc105761564"/>
      <w:bookmarkStart w:id="71" w:name="_Toc105765211"/>
      <w:r>
        <w:rPr>
          <w:rFonts w:hint="eastAsia"/>
        </w:rPr>
        <w:t>消防安全</w:t>
      </w:r>
      <w:bookmarkEnd w:id="68"/>
      <w:bookmarkEnd w:id="69"/>
      <w:bookmarkEnd w:id="70"/>
      <w:r>
        <w:rPr>
          <w:rFonts w:hint="eastAsia"/>
        </w:rPr>
        <w:t>职责</w:t>
      </w:r>
      <w:bookmarkEnd w:id="71"/>
    </w:p>
    <w:p>
      <w:pPr>
        <w:pStyle w:val="89"/>
        <w:spacing w:before="156" w:after="156"/>
        <w:ind w:left="0"/>
      </w:pPr>
      <w:bookmarkStart w:id="72" w:name="_Toc105760051"/>
      <w:bookmarkStart w:id="73" w:name="_Toc105765212"/>
      <w:bookmarkStart w:id="74" w:name="_Toc105761565"/>
      <w:bookmarkStart w:id="75" w:name="_Toc102583176"/>
      <w:r>
        <w:rPr>
          <w:rFonts w:hint="eastAsia"/>
        </w:rPr>
        <w:t>单位</w:t>
      </w:r>
      <w:bookmarkEnd w:id="72"/>
      <w:bookmarkEnd w:id="73"/>
      <w:bookmarkEnd w:id="74"/>
    </w:p>
    <w:p>
      <w:pPr>
        <w:pStyle w:val="147"/>
      </w:pPr>
      <w:r>
        <w:rPr>
          <w:rFonts w:hint="eastAsia"/>
        </w:rPr>
        <w:t>单位应加强消防安全主体责任的落实，全面实行消防安全责任制，加强火灾隐患“自知、自查、自改”的自主管理,不断提高消防安全主体责任意识和消防安全管理水平。</w:t>
      </w:r>
    </w:p>
    <w:p>
      <w:pPr>
        <w:pStyle w:val="147"/>
        <w:rPr>
          <w:rFonts w:ascii="黑体" w:eastAsia="黑体"/>
          <w:szCs w:val="22"/>
        </w:rPr>
      </w:pPr>
      <w:r>
        <w:rPr>
          <w:rFonts w:hint="eastAsia"/>
          <w:szCs w:val="22"/>
        </w:rPr>
        <w:t>单位开展消防安全管理主要包括以下内容：</w:t>
      </w:r>
    </w:p>
    <w:p>
      <w:pPr>
        <w:widowControl/>
        <w:numPr>
          <w:ilvl w:val="0"/>
          <w:numId w:val="13"/>
        </w:numPr>
        <w:adjustRightInd/>
        <w:spacing w:line="240" w:lineRule="auto"/>
        <w:rPr>
          <w:rFonts w:ascii="宋体" w:hAnsi="Times New Roman"/>
          <w:kern w:val="0"/>
          <w:szCs w:val="20"/>
        </w:rPr>
      </w:pPr>
      <w:r>
        <w:rPr>
          <w:rFonts w:hint="eastAsia" w:ascii="宋体" w:hAnsi="Times New Roman"/>
          <w:kern w:val="0"/>
          <w:szCs w:val="20"/>
        </w:rPr>
        <w:t>确定并主动公开消防安全责任人、消防安全管理人；</w:t>
      </w:r>
    </w:p>
    <w:p>
      <w:pPr>
        <w:widowControl/>
        <w:numPr>
          <w:ilvl w:val="0"/>
          <w:numId w:val="13"/>
        </w:numPr>
        <w:adjustRightInd/>
        <w:spacing w:line="240" w:lineRule="auto"/>
        <w:rPr>
          <w:rFonts w:ascii="宋体" w:hAnsi="Times New Roman"/>
          <w:kern w:val="0"/>
          <w:szCs w:val="20"/>
        </w:rPr>
      </w:pPr>
      <w:r>
        <w:rPr>
          <w:rFonts w:hint="eastAsia" w:ascii="宋体" w:hAnsi="Times New Roman"/>
          <w:kern w:val="0"/>
          <w:szCs w:val="20"/>
        </w:rPr>
        <w:t>制定消防安全管理制度；</w:t>
      </w:r>
    </w:p>
    <w:p>
      <w:pPr>
        <w:widowControl/>
        <w:numPr>
          <w:ilvl w:val="0"/>
          <w:numId w:val="13"/>
        </w:numPr>
        <w:adjustRightInd/>
        <w:spacing w:line="240" w:lineRule="auto"/>
        <w:rPr>
          <w:rFonts w:ascii="宋体" w:hAnsi="Times New Roman"/>
          <w:kern w:val="0"/>
          <w:szCs w:val="20"/>
        </w:rPr>
      </w:pPr>
      <w:r>
        <w:rPr>
          <w:rFonts w:hint="eastAsia" w:ascii="宋体" w:hAnsi="Times New Roman"/>
          <w:kern w:val="0"/>
          <w:szCs w:val="20"/>
        </w:rPr>
        <w:t>根据单位实际确定逐级或者岗位消防安全职责；</w:t>
      </w:r>
    </w:p>
    <w:p>
      <w:pPr>
        <w:widowControl/>
        <w:numPr>
          <w:ilvl w:val="0"/>
          <w:numId w:val="13"/>
        </w:numPr>
        <w:adjustRightInd/>
        <w:spacing w:line="240" w:lineRule="auto"/>
        <w:rPr>
          <w:rFonts w:ascii="宋体" w:hAnsi="Times New Roman"/>
          <w:kern w:val="0"/>
          <w:szCs w:val="20"/>
        </w:rPr>
      </w:pPr>
      <w:r>
        <w:rPr>
          <w:rFonts w:hint="eastAsia" w:ascii="宋体" w:hAnsi="Times New Roman"/>
          <w:kern w:val="0"/>
          <w:szCs w:val="20"/>
        </w:rPr>
        <w:t>落实防火巡查检查、消防设施维护保养等管理措施；</w:t>
      </w:r>
    </w:p>
    <w:p>
      <w:pPr>
        <w:widowControl/>
        <w:numPr>
          <w:ilvl w:val="0"/>
          <w:numId w:val="13"/>
        </w:numPr>
        <w:adjustRightInd/>
        <w:spacing w:line="240" w:lineRule="auto"/>
        <w:rPr>
          <w:rFonts w:ascii="宋体" w:hAnsi="Times New Roman"/>
          <w:kern w:val="0"/>
          <w:szCs w:val="20"/>
        </w:rPr>
      </w:pPr>
      <w:r>
        <w:rPr>
          <w:rFonts w:hint="eastAsia" w:ascii="宋体" w:hAnsi="Times New Roman"/>
          <w:kern w:val="0"/>
          <w:szCs w:val="20"/>
        </w:rPr>
        <w:t>组织开展消防安全知识和技能培训；</w:t>
      </w:r>
    </w:p>
    <w:p>
      <w:pPr>
        <w:widowControl/>
        <w:numPr>
          <w:ilvl w:val="0"/>
          <w:numId w:val="13"/>
        </w:numPr>
        <w:adjustRightInd/>
        <w:spacing w:line="240" w:lineRule="auto"/>
        <w:rPr>
          <w:rFonts w:ascii="宋体" w:hAnsi="Times New Roman"/>
          <w:kern w:val="0"/>
          <w:szCs w:val="20"/>
        </w:rPr>
      </w:pPr>
      <w:r>
        <w:rPr>
          <w:rFonts w:hint="eastAsia" w:ascii="宋体" w:hAnsi="Times New Roman"/>
          <w:kern w:val="0"/>
          <w:szCs w:val="20"/>
        </w:rPr>
        <w:t>做好预案演练和应急处置准备。</w:t>
      </w:r>
    </w:p>
    <w:p>
      <w:pPr>
        <w:pStyle w:val="147"/>
        <w:rPr>
          <w:szCs w:val="22"/>
        </w:rPr>
      </w:pPr>
      <w:r>
        <w:rPr>
          <w:rFonts w:hint="eastAsia"/>
          <w:szCs w:val="22"/>
        </w:rPr>
        <w:t>集团化和连锁型企业总部单位应对其内设机构、分支机构和派出机构的消防管理工作履行监督、指导和评价责任。</w:t>
      </w:r>
    </w:p>
    <w:p>
      <w:pPr>
        <w:pStyle w:val="147"/>
        <w:rPr>
          <w:szCs w:val="22"/>
        </w:rPr>
      </w:pPr>
      <w:r>
        <w:rPr>
          <w:rFonts w:hint="eastAsia"/>
          <w:szCs w:val="22"/>
        </w:rPr>
        <w:t>单位使用建（构）筑物时，应加强该建（构）筑物的建筑防火、消防设施、安全疏散等消防安全条件维护管理，使其处于安全使用状态。</w:t>
      </w:r>
    </w:p>
    <w:p>
      <w:pPr>
        <w:pStyle w:val="147"/>
        <w:rPr>
          <w:szCs w:val="22"/>
        </w:rPr>
      </w:pPr>
      <w:r>
        <w:rPr>
          <w:rFonts w:hint="eastAsia"/>
          <w:szCs w:val="22"/>
        </w:rPr>
        <w:t>单位应结合生产工艺、经营特点、火灾危险性等进行消防安全风险辨识，主动公开消防安全风险，提示消防安全注意事项。</w:t>
      </w:r>
    </w:p>
    <w:p>
      <w:pPr>
        <w:pStyle w:val="89"/>
        <w:spacing w:before="156" w:after="156"/>
        <w:ind w:left="0"/>
      </w:pPr>
      <w:bookmarkStart w:id="76" w:name="_Toc105761566"/>
      <w:bookmarkStart w:id="77" w:name="_Toc105765213"/>
      <w:bookmarkStart w:id="78" w:name="_Toc105760052"/>
      <w:r>
        <w:rPr>
          <w:rFonts w:hint="eastAsia"/>
        </w:rPr>
        <w:t>产权方（出租方）、使用方</w:t>
      </w:r>
      <w:bookmarkEnd w:id="76"/>
      <w:bookmarkEnd w:id="77"/>
      <w:bookmarkEnd w:id="78"/>
    </w:p>
    <w:p>
      <w:pPr>
        <w:pStyle w:val="147"/>
      </w:pPr>
      <w:r>
        <w:rPr>
          <w:rFonts w:hint="eastAsia"/>
        </w:rPr>
        <w:t>承包、租赁或者委托经营、管理时，产权方（出租方）应提供符合消防安全要求的建筑物，双方当事人应明确各方的消防安全责任，在其使用、管理范围内履行消防安全职责。</w:t>
      </w:r>
    </w:p>
    <w:p>
      <w:pPr>
        <w:pStyle w:val="147"/>
        <w:rPr>
          <w:rFonts w:hint="eastAsia"/>
        </w:rPr>
      </w:pPr>
      <w:r>
        <w:rPr>
          <w:rFonts w:hint="eastAsia"/>
        </w:rPr>
        <w:t>产权方、使用方应履行5.1规定的单位消防安全职责外，产权方（出租方）还应向使用方（承租方）提供建筑消防安全使用说明，定期对使用方（承租方）消防安全情况进行监督、提示，督促使用方（承租方）加强消防安全管理；使用方（承租方）应保持建筑消防安全条件，配合产权房（出租方）开展相关消防管理工作。</w:t>
      </w:r>
    </w:p>
    <w:p>
      <w:pPr>
        <w:pStyle w:val="89"/>
        <w:spacing w:before="156" w:after="156"/>
        <w:ind w:left="0"/>
      </w:pPr>
      <w:bookmarkStart w:id="79" w:name="_Toc105761567"/>
      <w:bookmarkStart w:id="80" w:name="_Toc105760053"/>
      <w:bookmarkStart w:id="81" w:name="_Toc105765214"/>
      <w:r>
        <w:rPr>
          <w:rFonts w:hint="eastAsia"/>
        </w:rPr>
        <w:t>统一管理单位</w:t>
      </w:r>
      <w:bookmarkEnd w:id="79"/>
      <w:bookmarkEnd w:id="80"/>
      <w:bookmarkEnd w:id="81"/>
    </w:p>
    <w:p>
      <w:pPr>
        <w:pStyle w:val="147"/>
        <w:rPr>
          <w:rFonts w:ascii="黑体" w:eastAsia="黑体"/>
        </w:rPr>
      </w:pPr>
      <w:r>
        <w:rPr>
          <w:rFonts w:hint="eastAsia"/>
        </w:rPr>
        <w:t>同一建筑物由两个人以上单位管理或者使用的，应明确各方的消防安全责任，确定责任人对共用的疏散通道、安全出口、建筑消防设施和消防车通道进行统一管理。住宅区的物业服务单位应对管理区域的共用消防设施进行维护管理，并提供消防安全防范服务。</w:t>
      </w:r>
    </w:p>
    <w:p>
      <w:pPr>
        <w:pStyle w:val="147"/>
        <w:adjustRightInd w:val="0"/>
        <w:snapToGrid w:val="0"/>
      </w:pPr>
      <w:r>
        <w:rPr>
          <w:rFonts w:hint="eastAsia"/>
        </w:rPr>
        <w:t>统一管理单位应根据需要建立志愿消防组织，配备必要的消防器材，制定灭火和应急疏散预案，定期组织有关人员参加消防安全培训和进行消防演练。</w:t>
      </w:r>
    </w:p>
    <w:p>
      <w:pPr>
        <w:pStyle w:val="147"/>
        <w:adjustRightInd w:val="0"/>
        <w:snapToGrid w:val="0"/>
      </w:pPr>
      <w:r>
        <w:rPr>
          <w:rFonts w:hint="eastAsia"/>
        </w:rPr>
        <w:t>统一管理单位应加强日常防火巡查，保持公共疏散通道、安全出口、消防车通道畅通，制止破坏公共消防设施、器材、擅自改变建筑消防安全条件等行为。</w:t>
      </w:r>
    </w:p>
    <w:p>
      <w:pPr>
        <w:pStyle w:val="89"/>
        <w:spacing w:before="156" w:after="156"/>
        <w:ind w:left="0"/>
      </w:pPr>
      <w:bookmarkStart w:id="82" w:name="_Toc105761568"/>
      <w:bookmarkStart w:id="83" w:name="_Toc105765215"/>
      <w:bookmarkStart w:id="84" w:name="_Toc105760054"/>
      <w:r>
        <w:rPr>
          <w:rFonts w:hint="eastAsia"/>
        </w:rPr>
        <w:t>单位内设机构</w:t>
      </w:r>
      <w:bookmarkEnd w:id="82"/>
      <w:bookmarkEnd w:id="83"/>
      <w:bookmarkEnd w:id="84"/>
    </w:p>
    <w:p>
      <w:pPr>
        <w:pStyle w:val="147"/>
      </w:pPr>
      <w:r>
        <w:rPr>
          <w:rFonts w:hint="eastAsia"/>
        </w:rPr>
        <w:t>单位设有内部机构的，应明确消防安全管理归口部门，明确消防安全管理部门和其他部门消防安全职责。</w:t>
      </w:r>
    </w:p>
    <w:p>
      <w:pPr>
        <w:pStyle w:val="147"/>
      </w:pPr>
      <w:r>
        <w:rPr>
          <w:rFonts w:hint="eastAsia"/>
        </w:rPr>
        <w:t>消防安全管理部门应按5.1条规定组织实</w:t>
      </w:r>
      <w:bookmarkStart w:id="131" w:name="_GoBack"/>
      <w:bookmarkEnd w:id="131"/>
      <w:r>
        <w:rPr>
          <w:rFonts w:hint="eastAsia"/>
        </w:rPr>
        <w:t>施消防安全管理工作。</w:t>
      </w:r>
    </w:p>
    <w:p>
      <w:pPr>
        <w:pStyle w:val="147"/>
      </w:pPr>
      <w:r>
        <w:rPr>
          <w:rFonts w:hint="eastAsia"/>
        </w:rPr>
        <w:t>其他部门应按照消防安全管理部门要求落实消防安全管理工作，并结合本部门实际制定消防安全制度和操作规程，并组织落实实施。</w:t>
      </w:r>
    </w:p>
    <w:p>
      <w:pPr>
        <w:pStyle w:val="89"/>
        <w:spacing w:before="156" w:after="156"/>
        <w:ind w:left="0"/>
      </w:pPr>
      <w:bookmarkStart w:id="85" w:name="_Toc105765216"/>
      <w:bookmarkStart w:id="86" w:name="_Toc105761569"/>
      <w:bookmarkStart w:id="87" w:name="_Toc105760055"/>
      <w:r>
        <w:rPr>
          <w:rFonts w:hint="eastAsia"/>
        </w:rPr>
        <w:t>单位岗位人员</w:t>
      </w:r>
      <w:bookmarkEnd w:id="85"/>
      <w:bookmarkEnd w:id="86"/>
      <w:bookmarkEnd w:id="87"/>
      <w:r>
        <w:t xml:space="preserve"> </w:t>
      </w:r>
    </w:p>
    <w:p>
      <w:pPr>
        <w:pStyle w:val="147"/>
      </w:pPr>
      <w:r>
        <w:rPr>
          <w:rFonts w:hint="eastAsia"/>
        </w:rPr>
        <w:t>单位应通过逐级和岗位相结合的方式，以书面形式明确全部工作岗位人员的消防安全责任和职责。</w:t>
      </w:r>
    </w:p>
    <w:p>
      <w:pPr>
        <w:pStyle w:val="147"/>
        <w:adjustRightInd w:val="0"/>
        <w:snapToGrid w:val="0"/>
      </w:pPr>
      <w:r>
        <w:rPr>
          <w:rFonts w:hint="eastAsia"/>
        </w:rPr>
        <w:t>单位的法定代表人或实际控制人是单位的消防安全责任人，内设部门或分支机构的负责人是本部门或机构的消防安全责任人，对单位、部门或机构的消防安全全面负责。</w:t>
      </w:r>
    </w:p>
    <w:p>
      <w:pPr>
        <w:pStyle w:val="147"/>
        <w:adjustRightInd w:val="0"/>
        <w:snapToGrid w:val="0"/>
      </w:pPr>
      <w:r>
        <w:rPr>
          <w:rFonts w:hint="eastAsia"/>
        </w:rPr>
        <w:t>消防安全责任人可以根据需要确定本单位的消防安全管理人，未确定消防安全管理人的，消防安全责任人应同时履行管理人的管理职责。</w:t>
      </w:r>
    </w:p>
    <w:p>
      <w:pPr>
        <w:pStyle w:val="147"/>
      </w:pPr>
      <w:r>
        <w:rPr>
          <w:rFonts w:hint="eastAsia"/>
        </w:rPr>
        <w:t>单位内部职工应履行岗位消防安全责任，参加消防安全培训，参与灭火应急演练、扑救初起火灾的责任。人员密集场所的职工还应履行组织引导人员疏散的责任。</w:t>
      </w:r>
    </w:p>
    <w:p>
      <w:pPr>
        <w:pStyle w:val="147"/>
      </w:pPr>
      <w:r>
        <w:rPr>
          <w:rFonts w:hint="eastAsia"/>
          <w:szCs w:val="22"/>
        </w:rPr>
        <w:t>消防控制室值班员、消防设施操作员、保安人员、电工、电气焊工、易燃易爆管理和操作人员及专职消防队、志愿消防队、微型消防站队员等消防安全重点岗位人员应根据实际工作专门制定岗位职责，并</w:t>
      </w:r>
      <w:r>
        <w:rPr>
          <w:rFonts w:hint="eastAsia"/>
        </w:rPr>
        <w:t>履行消防设施保障、现场秩序维护等配合消防救援机构灭火救援的职责。</w:t>
      </w:r>
    </w:p>
    <w:p>
      <w:pPr>
        <w:pStyle w:val="88"/>
        <w:spacing w:before="312" w:after="312"/>
      </w:pPr>
      <w:bookmarkStart w:id="88" w:name="_Toc103201065"/>
      <w:bookmarkStart w:id="89" w:name="_Toc105765217"/>
      <w:bookmarkStart w:id="90" w:name="_Toc105760056"/>
      <w:bookmarkStart w:id="91" w:name="_Toc105761570"/>
      <w:r>
        <w:rPr>
          <w:rFonts w:hint="eastAsia"/>
        </w:rPr>
        <w:t>消防管理制度</w:t>
      </w:r>
      <w:bookmarkEnd w:id="88"/>
      <w:bookmarkEnd w:id="89"/>
      <w:bookmarkEnd w:id="90"/>
      <w:bookmarkEnd w:id="91"/>
    </w:p>
    <w:p>
      <w:pPr>
        <w:pStyle w:val="144"/>
        <w:ind w:left="0"/>
      </w:pPr>
      <w:r>
        <w:rPr>
          <w:rFonts w:hint="eastAsia"/>
        </w:rPr>
        <w:t>单位应结合本单位的规模特点，建立健全各项消防安全制度和保障消防安全的操作规程，并公布执行。</w:t>
      </w:r>
    </w:p>
    <w:p>
      <w:pPr>
        <w:pStyle w:val="144"/>
        <w:ind w:left="0"/>
      </w:pPr>
      <w:r>
        <w:rPr>
          <w:rFonts w:hint="eastAsia"/>
        </w:rPr>
        <w:t>单位消防管理制度分为基本管理制度和特定管理制度，所有单位均应制定和落实基本管理制度，除小型场所外，其他场所应结合实际落实制定并落实特定管理制度。</w:t>
      </w:r>
    </w:p>
    <w:p>
      <w:pPr>
        <w:pStyle w:val="144"/>
        <w:ind w:left="0"/>
      </w:pPr>
      <w:r>
        <w:rPr>
          <w:rFonts w:hint="eastAsia"/>
        </w:rPr>
        <w:t>单位消防安全基本管理制度主要包括以下内容：</w:t>
      </w:r>
    </w:p>
    <w:p>
      <w:pPr>
        <w:pStyle w:val="156"/>
        <w:numPr>
          <w:ilvl w:val="0"/>
          <w:numId w:val="32"/>
        </w:numPr>
      </w:pPr>
      <w:r>
        <w:rPr>
          <w:rFonts w:hint="eastAsia"/>
        </w:rPr>
        <w:t>消防安全培训，其内容应明确消防安全培训内容、人员、频次；</w:t>
      </w:r>
    </w:p>
    <w:p>
      <w:pPr>
        <w:pStyle w:val="156"/>
      </w:pPr>
      <w:r>
        <w:rPr>
          <w:rFonts w:hint="eastAsia"/>
        </w:rPr>
        <w:t>防火巡查、检查，其内容应明确防火检查、巡查内容、人员、部位、频次；</w:t>
      </w:r>
    </w:p>
    <w:p>
      <w:pPr>
        <w:pStyle w:val="156"/>
      </w:pPr>
      <w:r>
        <w:rPr>
          <w:rFonts w:hint="eastAsia"/>
        </w:rPr>
        <w:t>消防设施管理，其内容应明确消防设施管理的责任部门和责任人、消防设施的检查内容和要求、消防设施定期维护保养的要求；</w:t>
      </w:r>
    </w:p>
    <w:p>
      <w:pPr>
        <w:pStyle w:val="156"/>
      </w:pPr>
      <w:r>
        <w:rPr>
          <w:rFonts w:hint="eastAsia"/>
        </w:rPr>
        <w:t>火灾隐患排查整改，其内容应明确火灾隐患整改责任人、整改程序、时限和所需经费来源、保障措施；</w:t>
      </w:r>
    </w:p>
    <w:p>
      <w:pPr>
        <w:pStyle w:val="156"/>
      </w:pPr>
      <w:r>
        <w:rPr>
          <w:rFonts w:hint="eastAsia"/>
        </w:rPr>
        <w:t>用火用电管理，其内容应明确电气防火要求和动火程序、要求；</w:t>
      </w:r>
    </w:p>
    <w:p>
      <w:pPr>
        <w:pStyle w:val="144"/>
        <w:ind w:left="0"/>
      </w:pPr>
      <w:r>
        <w:rPr>
          <w:rFonts w:hint="eastAsia"/>
        </w:rPr>
        <w:t>单位消防安全特定管理制度主要包括以下内容：</w:t>
      </w:r>
    </w:p>
    <w:p>
      <w:pPr>
        <w:pStyle w:val="156"/>
        <w:numPr>
          <w:ilvl w:val="0"/>
          <w:numId w:val="33"/>
        </w:numPr>
      </w:pPr>
      <w:r>
        <w:rPr>
          <w:rFonts w:hint="eastAsia"/>
        </w:rPr>
        <w:t>消防安全例会；</w:t>
      </w:r>
    </w:p>
    <w:p>
      <w:pPr>
        <w:pStyle w:val="156"/>
      </w:pPr>
      <w:r>
        <w:rPr>
          <w:rFonts w:hint="eastAsia"/>
        </w:rPr>
        <w:t>重点部位管理；</w:t>
      </w:r>
    </w:p>
    <w:p>
      <w:pPr>
        <w:pStyle w:val="156"/>
      </w:pPr>
      <w:r>
        <w:rPr>
          <w:rFonts w:hint="eastAsia"/>
        </w:rPr>
        <w:t>消防控制室值班；</w:t>
      </w:r>
    </w:p>
    <w:p>
      <w:pPr>
        <w:pStyle w:val="156"/>
      </w:pPr>
      <w:r>
        <w:rPr>
          <w:rFonts w:hint="eastAsia"/>
        </w:rPr>
        <w:t>易燃易爆危险物品管理；</w:t>
      </w:r>
    </w:p>
    <w:p>
      <w:pPr>
        <w:pStyle w:val="156"/>
      </w:pPr>
      <w:r>
        <w:rPr>
          <w:rFonts w:hint="eastAsia"/>
        </w:rPr>
        <w:t>微型消防站管理；</w:t>
      </w:r>
    </w:p>
    <w:p>
      <w:pPr>
        <w:pStyle w:val="156"/>
      </w:pPr>
      <w:r>
        <w:rPr>
          <w:rFonts w:hint="eastAsia"/>
        </w:rPr>
        <w:t>消防安全评估制度；</w:t>
      </w:r>
    </w:p>
    <w:p>
      <w:pPr>
        <w:pStyle w:val="156"/>
      </w:pPr>
      <w:r>
        <w:rPr>
          <w:rFonts w:hint="eastAsia"/>
        </w:rPr>
        <w:t>消防安全档案管理；</w:t>
      </w:r>
    </w:p>
    <w:p>
      <w:pPr>
        <w:pStyle w:val="156"/>
      </w:pPr>
      <w:r>
        <w:rPr>
          <w:rFonts w:hint="eastAsia"/>
        </w:rPr>
        <w:t>燃气和电气设备管理(包括防雷、防静电)；</w:t>
      </w:r>
    </w:p>
    <w:p>
      <w:pPr>
        <w:pStyle w:val="156"/>
      </w:pPr>
      <w:r>
        <w:rPr>
          <w:rFonts w:hint="eastAsia"/>
        </w:rPr>
        <w:t>消防安全工作考评和奖惩等；</w:t>
      </w:r>
    </w:p>
    <w:p>
      <w:pPr>
        <w:pStyle w:val="144"/>
        <w:ind w:left="0"/>
      </w:pPr>
      <w:r>
        <w:rPr>
          <w:rFonts w:hint="eastAsia"/>
        </w:rPr>
        <w:t>消防安全操作规程主要包括以下内容：</w:t>
      </w:r>
    </w:p>
    <w:p>
      <w:pPr>
        <w:pStyle w:val="156"/>
        <w:numPr>
          <w:ilvl w:val="0"/>
          <w:numId w:val="34"/>
        </w:numPr>
      </w:pPr>
      <w:r>
        <w:rPr>
          <w:rFonts w:hint="eastAsia"/>
        </w:rPr>
        <w:t>消防控制室操作；</w:t>
      </w:r>
    </w:p>
    <w:p>
      <w:pPr>
        <w:pStyle w:val="156"/>
      </w:pPr>
      <w:r>
        <w:rPr>
          <w:rFonts w:hint="eastAsia"/>
        </w:rPr>
        <w:t>建筑消防设施操作；</w:t>
      </w:r>
    </w:p>
    <w:p>
      <w:pPr>
        <w:pStyle w:val="156"/>
      </w:pPr>
      <w:r>
        <w:rPr>
          <w:rFonts w:hint="eastAsia"/>
        </w:rPr>
        <w:t>变配电设备操作；</w:t>
      </w:r>
    </w:p>
    <w:p>
      <w:pPr>
        <w:pStyle w:val="156"/>
      </w:pPr>
      <w:r>
        <w:rPr>
          <w:rFonts w:hint="eastAsia"/>
        </w:rPr>
        <w:t>大型设备安全使用操作；</w:t>
      </w:r>
    </w:p>
    <w:p>
      <w:pPr>
        <w:pStyle w:val="156"/>
      </w:pPr>
      <w:r>
        <w:rPr>
          <w:rFonts w:hint="eastAsia"/>
        </w:rPr>
        <w:t>电气线路安装操作；</w:t>
      </w:r>
    </w:p>
    <w:p>
      <w:pPr>
        <w:pStyle w:val="156"/>
      </w:pPr>
      <w:r>
        <w:rPr>
          <w:rFonts w:hint="eastAsia"/>
        </w:rPr>
        <w:t>燃油燃气设备操作规程；</w:t>
      </w:r>
    </w:p>
    <w:p>
      <w:pPr>
        <w:pStyle w:val="156"/>
      </w:pPr>
      <w:r>
        <w:rPr>
          <w:rFonts w:hint="eastAsia"/>
        </w:rPr>
        <w:t>微型消防站处置流程等。</w:t>
      </w:r>
    </w:p>
    <w:p>
      <w:pPr>
        <w:pStyle w:val="144"/>
        <w:widowControl w:val="0"/>
        <w:adjustRightInd w:val="0"/>
        <w:snapToGrid w:val="0"/>
        <w:ind w:left="0"/>
      </w:pPr>
      <w:r>
        <w:rPr>
          <w:rFonts w:hint="eastAsia"/>
        </w:rPr>
        <w:t>单位应按年度定期对岗位消防安全职责、消防管理制度和消防操作规程的有效性和时效性进行检查、更新等维护工作。</w:t>
      </w:r>
    </w:p>
    <w:bookmarkEnd w:id="75"/>
    <w:p>
      <w:pPr>
        <w:pStyle w:val="88"/>
        <w:spacing w:before="312" w:after="312"/>
      </w:pPr>
      <w:bookmarkStart w:id="92" w:name="_Toc103201066"/>
      <w:bookmarkStart w:id="93" w:name="_Toc105761571"/>
      <w:bookmarkStart w:id="94" w:name="_Toc105760057"/>
      <w:bookmarkStart w:id="95" w:name="_Toc105765218"/>
      <w:r>
        <w:rPr>
          <w:rFonts w:hint="eastAsia"/>
        </w:rPr>
        <w:t>消防安全</w:t>
      </w:r>
      <w:bookmarkEnd w:id="92"/>
      <w:r>
        <w:rPr>
          <w:rFonts w:hint="eastAsia"/>
        </w:rPr>
        <w:t>要素</w:t>
      </w:r>
      <w:bookmarkEnd w:id="93"/>
      <w:bookmarkEnd w:id="94"/>
      <w:bookmarkEnd w:id="95"/>
    </w:p>
    <w:p>
      <w:pPr>
        <w:pStyle w:val="89"/>
        <w:spacing w:before="156" w:after="156"/>
        <w:ind w:left="0"/>
      </w:pPr>
      <w:bookmarkStart w:id="96" w:name="_Toc105765219"/>
      <w:bookmarkStart w:id="97" w:name="_Toc105761572"/>
      <w:bookmarkStart w:id="98" w:name="_Toc105760058"/>
      <w:r>
        <w:rPr>
          <w:rFonts w:hint="eastAsia"/>
        </w:rPr>
        <w:t>消防设施</w:t>
      </w:r>
      <w:bookmarkEnd w:id="96"/>
      <w:bookmarkEnd w:id="97"/>
      <w:bookmarkEnd w:id="98"/>
    </w:p>
    <w:p>
      <w:pPr>
        <w:pStyle w:val="147"/>
      </w:pPr>
      <w:r>
        <w:rPr>
          <w:rFonts w:hint="eastAsia"/>
        </w:rPr>
        <w:t>单位应建立消防设施管理制度、建筑消防设施、器材故障报告和故障消除的等级制度，明确消防设施管理的责任部门和责任人、消防设施的检查内容和要求、消防设施定期维护保养的要求。</w:t>
      </w:r>
    </w:p>
    <w:p>
      <w:pPr>
        <w:pStyle w:val="147"/>
      </w:pPr>
      <w:r>
        <w:t>单位应使用合格的消防产品，建立消防设施、器材的档案。</w:t>
      </w:r>
    </w:p>
    <w:p>
      <w:pPr>
        <w:pStyle w:val="147"/>
      </w:pPr>
      <w:r>
        <w:rPr>
          <w:rFonts w:hint="eastAsia"/>
        </w:rPr>
        <w:t>消防设施投入使用后，单位应按</w:t>
      </w:r>
      <w:r>
        <w:rPr>
          <w:rFonts w:hAnsi="宋体" w:cs="宋体"/>
          <w:bCs/>
          <w:color w:val="000000"/>
        </w:rPr>
        <w:t>GB</w:t>
      </w:r>
      <w:r>
        <w:rPr>
          <w:rFonts w:hint="eastAsia" w:hAnsi="宋体" w:cs="宋体"/>
          <w:bCs/>
          <w:color w:val="000000"/>
        </w:rPr>
        <w:t xml:space="preserve"> 25201</w:t>
      </w:r>
      <w:r>
        <w:rPr>
          <w:rFonts w:hint="eastAsia"/>
        </w:rPr>
        <w:t>的要求，每年对建筑消防设施进行不少于1次的全面检测，做好维护保养，使建筑消防设施处于正常运行状态。</w:t>
      </w:r>
    </w:p>
    <w:p>
      <w:pPr>
        <w:pStyle w:val="89"/>
        <w:spacing w:before="156" w:after="156"/>
        <w:ind w:left="0"/>
      </w:pPr>
      <w:bookmarkStart w:id="99" w:name="_Toc105761573"/>
      <w:bookmarkStart w:id="100" w:name="_Toc105765220"/>
      <w:bookmarkStart w:id="101" w:name="_Toc105760059"/>
      <w:r>
        <w:rPr>
          <w:rFonts w:hint="eastAsia"/>
        </w:rPr>
        <w:t>消防通道</w:t>
      </w:r>
      <w:bookmarkEnd w:id="99"/>
      <w:bookmarkEnd w:id="100"/>
    </w:p>
    <w:p>
      <w:pPr>
        <w:pStyle w:val="147"/>
      </w:pPr>
      <w:bookmarkStart w:id="102" w:name="_Toc102583215"/>
      <w:r>
        <w:rPr>
          <w:rFonts w:hint="eastAsia"/>
        </w:rPr>
        <w:t>单位的疏散通道、安全出口和疏散门应畅通。疏散通道和楼梯间应无堆放物品。</w:t>
      </w:r>
    </w:p>
    <w:p>
      <w:pPr>
        <w:pStyle w:val="147"/>
      </w:pPr>
      <w:r>
        <w:rPr>
          <w:rFonts w:hint="eastAsia"/>
        </w:rPr>
        <w:t>单位的消防车通道不应占用、堵塞、封闭，消防疏散通门道开启顺畅，应有明显标识。</w:t>
      </w:r>
    </w:p>
    <w:p>
      <w:pPr>
        <w:pStyle w:val="147"/>
      </w:pPr>
      <w:r>
        <w:rPr>
          <w:rFonts w:hint="eastAsia"/>
        </w:rPr>
        <w:t>单位应根据所在场所设计核定容纳人数对建筑物或场所应进行高峰人流管理。</w:t>
      </w:r>
      <w:bookmarkEnd w:id="102"/>
    </w:p>
    <w:p>
      <w:pPr>
        <w:pStyle w:val="89"/>
        <w:spacing w:before="156" w:after="156"/>
        <w:ind w:left="0"/>
      </w:pPr>
      <w:bookmarkStart w:id="103" w:name="_Toc105761574"/>
      <w:bookmarkStart w:id="104" w:name="_Toc105765221"/>
      <w:r>
        <w:rPr>
          <w:rFonts w:hint="eastAsia"/>
        </w:rPr>
        <w:t>消防重点部位</w:t>
      </w:r>
      <w:bookmarkEnd w:id="101"/>
      <w:bookmarkEnd w:id="103"/>
      <w:bookmarkEnd w:id="104"/>
    </w:p>
    <w:p>
      <w:pPr>
        <w:pStyle w:val="147"/>
      </w:pPr>
      <w:r>
        <w:rPr>
          <w:rFonts w:hint="eastAsia"/>
        </w:rPr>
        <w:t>单位应对消防重点部位进行标识，配备相应的灭火器材、装备和个人防护器材。</w:t>
      </w:r>
    </w:p>
    <w:p>
      <w:pPr>
        <w:pStyle w:val="147"/>
      </w:pPr>
      <w:r>
        <w:rPr>
          <w:rFonts w:hint="eastAsia"/>
        </w:rPr>
        <w:t>单位消防重点部位应列入防火巡查范围，并作为防火检查的重点，制定和完善事故应急处置操作程序。</w:t>
      </w:r>
    </w:p>
    <w:p>
      <w:pPr>
        <w:pStyle w:val="147"/>
      </w:pPr>
      <w:r>
        <w:rPr>
          <w:rFonts w:hint="eastAsia"/>
        </w:rPr>
        <w:t>消防安全重点部位包括但不限于以下部位：</w:t>
      </w:r>
    </w:p>
    <w:p>
      <w:pPr>
        <w:pStyle w:val="156"/>
        <w:numPr>
          <w:ilvl w:val="0"/>
          <w:numId w:val="35"/>
        </w:numPr>
      </w:pPr>
      <w:r>
        <w:rPr>
          <w:rFonts w:hint="eastAsia"/>
        </w:rPr>
        <w:t>消防控制室；</w:t>
      </w:r>
    </w:p>
    <w:p>
      <w:pPr>
        <w:pStyle w:val="156"/>
      </w:pPr>
      <w:r>
        <w:rPr>
          <w:rFonts w:hint="eastAsia"/>
        </w:rPr>
        <w:t>消防水泵房；</w:t>
      </w:r>
    </w:p>
    <w:p>
      <w:pPr>
        <w:pStyle w:val="156"/>
      </w:pPr>
      <w:r>
        <w:rPr>
          <w:rFonts w:hint="eastAsia"/>
        </w:rPr>
        <w:t>配电间（室）；</w:t>
      </w:r>
    </w:p>
    <w:p>
      <w:pPr>
        <w:pStyle w:val="156"/>
      </w:pPr>
      <w:r>
        <w:rPr>
          <w:rFonts w:hint="eastAsia"/>
        </w:rPr>
        <w:t>避难层（间）；</w:t>
      </w:r>
    </w:p>
    <w:p>
      <w:pPr>
        <w:pStyle w:val="156"/>
      </w:pPr>
      <w:r>
        <w:rPr>
          <w:rFonts w:hint="eastAsia"/>
        </w:rPr>
        <w:t>冷库；</w:t>
      </w:r>
    </w:p>
    <w:p>
      <w:pPr>
        <w:pStyle w:val="156"/>
        <w:widowControl w:val="0"/>
        <w:adjustRightInd w:val="0"/>
        <w:snapToGrid w:val="0"/>
        <w:ind w:left="850" w:hanging="425"/>
      </w:pPr>
      <w:r>
        <w:rPr>
          <w:rFonts w:hint="eastAsia"/>
        </w:rPr>
        <w:t>电动自行车充电或停放场所；</w:t>
      </w:r>
    </w:p>
    <w:p>
      <w:pPr>
        <w:pStyle w:val="156"/>
        <w:widowControl w:val="0"/>
        <w:adjustRightInd w:val="0"/>
        <w:snapToGrid w:val="0"/>
        <w:ind w:left="850" w:hanging="425"/>
      </w:pPr>
      <w:r>
        <w:rPr>
          <w:rFonts w:hint="eastAsia"/>
        </w:rPr>
        <w:t>储能电站；</w:t>
      </w:r>
    </w:p>
    <w:p>
      <w:pPr>
        <w:pStyle w:val="156"/>
        <w:widowControl w:val="0"/>
        <w:adjustRightInd w:val="0"/>
        <w:snapToGrid w:val="0"/>
        <w:ind w:left="850" w:hanging="425"/>
      </w:pPr>
      <w:r>
        <w:rPr>
          <w:rFonts w:hint="eastAsia"/>
        </w:rPr>
        <w:t>员工宿舍；</w:t>
      </w:r>
    </w:p>
    <w:p>
      <w:pPr>
        <w:pStyle w:val="156"/>
        <w:widowControl w:val="0"/>
        <w:adjustRightInd w:val="0"/>
        <w:snapToGrid w:val="0"/>
        <w:ind w:left="850" w:hanging="425"/>
      </w:pPr>
      <w:r>
        <w:rPr>
          <w:rFonts w:hint="eastAsia"/>
        </w:rPr>
        <w:t>易燃易爆场所。</w:t>
      </w:r>
    </w:p>
    <w:p>
      <w:pPr>
        <w:pStyle w:val="89"/>
        <w:spacing w:before="156" w:after="156"/>
        <w:ind w:left="0"/>
      </w:pPr>
      <w:bookmarkStart w:id="105" w:name="_Toc105760060"/>
      <w:bookmarkStart w:id="106" w:name="_Toc105761575"/>
      <w:bookmarkStart w:id="107" w:name="_Toc105765222"/>
      <w:r>
        <w:t>用电用火</w:t>
      </w:r>
      <w:r>
        <w:rPr>
          <w:rFonts w:hint="eastAsia"/>
        </w:rPr>
        <w:t>动火</w:t>
      </w:r>
      <w:bookmarkEnd w:id="105"/>
      <w:bookmarkEnd w:id="106"/>
      <w:bookmarkEnd w:id="107"/>
    </w:p>
    <w:p>
      <w:pPr>
        <w:pStyle w:val="147"/>
      </w:pPr>
      <w:r>
        <w:rPr>
          <w:rFonts w:hint="eastAsia"/>
        </w:rPr>
        <w:t>单位应采购和选用合格的电气、电热设备。</w:t>
      </w:r>
    </w:p>
    <w:p>
      <w:pPr>
        <w:pStyle w:val="147"/>
      </w:pPr>
      <w:r>
        <w:rPr>
          <w:rFonts w:hint="eastAsia"/>
        </w:rPr>
        <w:t>单位应定期对电气线路、设备进行检查、检测，不应随意乱接电线，擅自增加用电设备。设备不应长时间超负荷运行。</w:t>
      </w:r>
    </w:p>
    <w:p>
      <w:pPr>
        <w:pStyle w:val="147"/>
      </w:pPr>
      <w:r>
        <w:rPr>
          <w:rFonts w:hint="eastAsia"/>
        </w:rPr>
        <w:t>单位应明确用火、动火管理的责任部门和责任人。</w:t>
      </w:r>
    </w:p>
    <w:p>
      <w:pPr>
        <w:pStyle w:val="147"/>
      </w:pPr>
      <w:r>
        <w:rPr>
          <w:rFonts w:hint="eastAsia"/>
        </w:rPr>
        <w:t>单位不应使用明火照明或取暖。电气焊等明火作业应经审批核准后，在完备安全防护条件下开展。</w:t>
      </w:r>
    </w:p>
    <w:p>
      <w:pPr>
        <w:pStyle w:val="89"/>
        <w:spacing w:before="156" w:after="156"/>
        <w:ind w:left="0"/>
      </w:pPr>
      <w:bookmarkStart w:id="108" w:name="_Toc105760061"/>
      <w:bookmarkStart w:id="109" w:name="_Toc105765223"/>
      <w:bookmarkStart w:id="110" w:name="_Toc105761576"/>
      <w:bookmarkStart w:id="111" w:name="_Toc102583204"/>
      <w:r>
        <w:rPr>
          <w:rFonts w:hint="eastAsia"/>
        </w:rPr>
        <w:t>防火巡查检查</w:t>
      </w:r>
      <w:bookmarkEnd w:id="108"/>
      <w:bookmarkEnd w:id="109"/>
      <w:bookmarkEnd w:id="110"/>
      <w:bookmarkEnd w:id="111"/>
    </w:p>
    <w:p>
      <w:pPr>
        <w:pStyle w:val="147"/>
      </w:pPr>
      <w:r>
        <w:rPr>
          <w:rFonts w:hint="eastAsia"/>
        </w:rPr>
        <w:t xml:space="preserve">单位应建立防火巡查检查制度，确定巡查检查的人员、内容、部位和频次。 </w:t>
      </w:r>
    </w:p>
    <w:p>
      <w:pPr>
        <w:pStyle w:val="147"/>
      </w:pPr>
      <w:r>
        <w:rPr>
          <w:rFonts w:hint="eastAsia"/>
        </w:rPr>
        <w:t>防火巡查检查中应纠正违法、违章行为，消除火灾隐患。无法消除的火灾隐患，应立即报告，并记录存档。</w:t>
      </w:r>
    </w:p>
    <w:p>
      <w:pPr>
        <w:pStyle w:val="147"/>
      </w:pPr>
      <w:r>
        <w:rPr>
          <w:color w:val="000000"/>
        </w:rPr>
        <w:t>防火巡查时发现火灾，应立即报火警并启动单位灭火和应急疏散预案。</w:t>
      </w:r>
    </w:p>
    <w:p>
      <w:pPr>
        <w:pStyle w:val="89"/>
        <w:spacing w:before="156" w:after="156"/>
        <w:ind w:left="0"/>
      </w:pPr>
      <w:bookmarkStart w:id="112" w:name="_Toc105761577"/>
      <w:bookmarkStart w:id="113" w:name="_Toc105760062"/>
      <w:bookmarkStart w:id="114" w:name="_Toc102583207"/>
      <w:bookmarkStart w:id="115" w:name="_Toc105765224"/>
      <w:r>
        <w:rPr>
          <w:rFonts w:hint="eastAsia"/>
        </w:rPr>
        <w:t>火灾隐患整治</w:t>
      </w:r>
      <w:bookmarkEnd w:id="112"/>
      <w:bookmarkEnd w:id="113"/>
      <w:bookmarkEnd w:id="114"/>
      <w:bookmarkEnd w:id="115"/>
    </w:p>
    <w:p>
      <w:pPr>
        <w:pStyle w:val="147"/>
      </w:pPr>
      <w:r>
        <w:rPr>
          <w:rFonts w:hint="eastAsia"/>
        </w:rPr>
        <w:t>单位应建立火灾隐患整治制度，明确火灾隐患整改责任部门和责任人、整改的程序、时 限和所需经费来源、保障措施。</w:t>
      </w:r>
    </w:p>
    <w:p>
      <w:pPr>
        <w:pStyle w:val="147"/>
      </w:pPr>
      <w:r>
        <w:rPr>
          <w:rFonts w:hint="eastAsia"/>
        </w:rPr>
        <w:t>应对本单位火灾隐患进行识别、标识、管理和消除。</w:t>
      </w:r>
    </w:p>
    <w:p>
      <w:pPr>
        <w:pStyle w:val="147"/>
      </w:pPr>
      <w:r>
        <w:rPr>
          <w:color w:val="000000"/>
        </w:rPr>
        <w:t>发现火灾隐患时，单位</w:t>
      </w:r>
      <w:r>
        <w:rPr>
          <w:rFonts w:hint="eastAsia"/>
        </w:rPr>
        <w:t>应组织对报告的火灾隐患进行认定，并对整改情况的进行确认。对于不能立即改正的火灾隐患，在火灾隐患整改期间应采取相应的消防安全措施。</w:t>
      </w:r>
    </w:p>
    <w:p>
      <w:pPr>
        <w:pStyle w:val="89"/>
        <w:spacing w:before="156" w:after="156"/>
        <w:ind w:left="0"/>
      </w:pPr>
      <w:bookmarkStart w:id="116" w:name="_Toc105760063"/>
      <w:bookmarkStart w:id="117" w:name="_Toc105761578"/>
      <w:bookmarkStart w:id="118" w:name="_Toc105765225"/>
      <w:r>
        <w:rPr>
          <w:rFonts w:hint="eastAsia"/>
        </w:rPr>
        <w:t>信息标识</w:t>
      </w:r>
      <w:bookmarkEnd w:id="116"/>
      <w:bookmarkEnd w:id="117"/>
      <w:bookmarkEnd w:id="118"/>
    </w:p>
    <w:p>
      <w:pPr>
        <w:pStyle w:val="147"/>
      </w:pPr>
      <w:r>
        <w:rPr>
          <w:rFonts w:hint="eastAsia"/>
        </w:rPr>
        <w:t>单位应在重点部位、重要场所、疏散通道和安全出口等处设置提示或禁止类的消防标识。消防安全标志的设置应符合GB 13495.1、GB 15630和GB 17945的有关要求。</w:t>
      </w:r>
    </w:p>
    <w:p>
      <w:pPr>
        <w:pStyle w:val="147"/>
      </w:pPr>
      <w:r>
        <w:rPr>
          <w:rFonts w:hint="eastAsia"/>
        </w:rPr>
        <w:t>单位应采取措施确保消防标识的完好，不应任意变动导致标识的损毁、迁移和错挂，并应根据本单位的实际情况及时调整更新。</w:t>
      </w:r>
    </w:p>
    <w:p>
      <w:pPr>
        <w:pStyle w:val="88"/>
        <w:spacing w:before="312" w:after="312"/>
      </w:pPr>
      <w:bookmarkStart w:id="119" w:name="_Toc103201067"/>
      <w:bookmarkStart w:id="120" w:name="_Toc105760066"/>
      <w:bookmarkStart w:id="121" w:name="_Toc105761581"/>
      <w:bookmarkStart w:id="122" w:name="_Toc105765226"/>
      <w:r>
        <w:rPr>
          <w:rFonts w:hint="eastAsia"/>
        </w:rPr>
        <w:t>消防安全培训</w:t>
      </w:r>
      <w:bookmarkEnd w:id="119"/>
      <w:bookmarkEnd w:id="120"/>
      <w:bookmarkEnd w:id="121"/>
      <w:bookmarkEnd w:id="122"/>
    </w:p>
    <w:p>
      <w:pPr>
        <w:pStyle w:val="147"/>
      </w:pPr>
      <w:r>
        <w:rPr>
          <w:rFonts w:hint="eastAsia"/>
        </w:rPr>
        <w:t>单位应将消防安全培训纳入日常工作，组织开展多种形式的消防安全培训，</w:t>
      </w:r>
      <w:r>
        <w:t>宣传防火、灭火、应急逃生等常识，</w:t>
      </w:r>
      <w:r>
        <w:rPr>
          <w:rFonts w:hint="eastAsia"/>
        </w:rPr>
        <w:t>组织职工参加消防技能实操实训。</w:t>
      </w:r>
    </w:p>
    <w:p>
      <w:pPr>
        <w:pStyle w:val="144"/>
        <w:ind w:left="0"/>
      </w:pPr>
      <w:r>
        <w:rPr>
          <w:rFonts w:hint="eastAsia"/>
        </w:rPr>
        <w:t>消防安全责任人、消防安全管理人、消防归口部门负责人和消防管理人员每年接受消防教育培训的时间不应少于12学时，初次消防培训时间不应少于32学时。</w:t>
      </w:r>
    </w:p>
    <w:p>
      <w:pPr>
        <w:pStyle w:val="144"/>
        <w:ind w:left="0"/>
      </w:pPr>
      <w:r>
        <w:rPr>
          <w:rFonts w:hint="eastAsia"/>
        </w:rPr>
        <w:t>全体职工每年应接受不少1次的消防安全培训。</w:t>
      </w:r>
    </w:p>
    <w:p>
      <w:pPr>
        <w:pStyle w:val="144"/>
        <w:ind w:left="0"/>
      </w:pPr>
      <w:r>
        <w:rPr>
          <w:rFonts w:hint="eastAsia"/>
        </w:rPr>
        <w:t>新上岗的职工应接受岗前消防安全培训，培训应包括以下内容：</w:t>
      </w:r>
    </w:p>
    <w:p>
      <w:pPr>
        <w:pStyle w:val="156"/>
        <w:numPr>
          <w:ilvl w:val="0"/>
          <w:numId w:val="36"/>
        </w:numPr>
      </w:pPr>
      <w:r>
        <w:rPr>
          <w:rFonts w:hint="eastAsia"/>
        </w:rPr>
        <w:t>工作场所的火灾危险性和防火措施；</w:t>
      </w:r>
    </w:p>
    <w:p>
      <w:pPr>
        <w:widowControl/>
        <w:numPr>
          <w:ilvl w:val="0"/>
          <w:numId w:val="36"/>
        </w:numPr>
        <w:tabs>
          <w:tab w:val="left" w:pos="851"/>
        </w:tabs>
        <w:adjustRightInd/>
        <w:spacing w:line="240" w:lineRule="auto"/>
        <w:rPr>
          <w:rFonts w:ascii="宋体" w:hAnsi="Times New Roman"/>
          <w:kern w:val="0"/>
          <w:szCs w:val="20"/>
        </w:rPr>
      </w:pPr>
      <w:r>
        <w:rPr>
          <w:rFonts w:hint="eastAsia" w:ascii="宋体" w:hAnsi="Times New Roman"/>
          <w:kern w:val="0"/>
          <w:szCs w:val="20"/>
        </w:rPr>
        <w:t>消防法律法规、消防安全管理制度、消防安全操作规程等；</w:t>
      </w:r>
    </w:p>
    <w:p>
      <w:pPr>
        <w:widowControl/>
        <w:numPr>
          <w:ilvl w:val="0"/>
          <w:numId w:val="36"/>
        </w:numPr>
        <w:tabs>
          <w:tab w:val="left" w:pos="851"/>
        </w:tabs>
        <w:adjustRightInd/>
        <w:spacing w:line="240" w:lineRule="auto"/>
        <w:rPr>
          <w:rFonts w:ascii="宋体" w:hAnsi="Times New Roman"/>
          <w:kern w:val="0"/>
          <w:szCs w:val="20"/>
        </w:rPr>
      </w:pPr>
      <w:r>
        <w:rPr>
          <w:rFonts w:hint="eastAsia" w:ascii="宋体" w:hAnsi="Times New Roman"/>
          <w:kern w:val="0"/>
          <w:szCs w:val="20"/>
        </w:rPr>
        <w:t>建筑消防设施和器材的性能、使用方法和操作规程；</w:t>
      </w:r>
    </w:p>
    <w:p>
      <w:pPr>
        <w:widowControl/>
        <w:numPr>
          <w:ilvl w:val="0"/>
          <w:numId w:val="36"/>
        </w:numPr>
        <w:tabs>
          <w:tab w:val="left" w:pos="851"/>
        </w:tabs>
        <w:adjustRightInd/>
        <w:spacing w:line="240" w:lineRule="auto"/>
        <w:rPr>
          <w:rFonts w:ascii="宋体" w:hAnsi="Times New Roman"/>
          <w:kern w:val="0"/>
          <w:szCs w:val="20"/>
        </w:rPr>
      </w:pPr>
      <w:r>
        <w:rPr>
          <w:rFonts w:hint="eastAsia" w:ascii="宋体" w:hAnsi="Times New Roman"/>
          <w:kern w:val="0"/>
          <w:szCs w:val="20"/>
        </w:rPr>
        <w:t>报火警、扑救初起火灾、应急疏散和自救逃生的知识、技能；</w:t>
      </w:r>
    </w:p>
    <w:p>
      <w:pPr>
        <w:widowControl/>
        <w:numPr>
          <w:ilvl w:val="0"/>
          <w:numId w:val="36"/>
        </w:numPr>
        <w:tabs>
          <w:tab w:val="left" w:pos="851"/>
        </w:tabs>
        <w:adjustRightInd/>
        <w:spacing w:line="240" w:lineRule="auto"/>
        <w:rPr>
          <w:rFonts w:ascii="宋体" w:hAnsi="Times New Roman"/>
          <w:kern w:val="0"/>
          <w:szCs w:val="20"/>
        </w:rPr>
      </w:pPr>
      <w:r>
        <w:rPr>
          <w:rFonts w:hint="eastAsia" w:ascii="宋体" w:hAnsi="Times New Roman"/>
          <w:kern w:val="0"/>
          <w:szCs w:val="20"/>
        </w:rPr>
        <w:t>工作场所的安全疏散路线，引导人员疏散的程序和方法等；</w:t>
      </w:r>
    </w:p>
    <w:p>
      <w:pPr>
        <w:widowControl/>
        <w:numPr>
          <w:ilvl w:val="0"/>
          <w:numId w:val="36"/>
        </w:numPr>
        <w:tabs>
          <w:tab w:val="left" w:pos="851"/>
        </w:tabs>
        <w:adjustRightInd/>
        <w:spacing w:line="240" w:lineRule="auto"/>
        <w:rPr>
          <w:rFonts w:ascii="宋体" w:hAnsi="Times New Roman"/>
          <w:kern w:val="0"/>
          <w:szCs w:val="20"/>
        </w:rPr>
      </w:pPr>
      <w:r>
        <w:rPr>
          <w:rFonts w:hint="eastAsia" w:ascii="宋体" w:hAnsi="Times New Roman"/>
          <w:kern w:val="0"/>
          <w:szCs w:val="20"/>
        </w:rPr>
        <w:t>灭火和应急疏散预案的内容、操作程序。</w:t>
      </w:r>
    </w:p>
    <w:p>
      <w:pPr>
        <w:pStyle w:val="144"/>
        <w:ind w:left="0"/>
      </w:pPr>
      <w:r>
        <w:rPr>
          <w:rFonts w:hint="eastAsia"/>
        </w:rPr>
        <w:t>消防控制室值班人员、水暖电值班人员等具有职业资格要求的人员应接受法定要求的继续教育。</w:t>
      </w:r>
    </w:p>
    <w:p>
      <w:pPr>
        <w:pStyle w:val="88"/>
        <w:spacing w:before="312" w:after="312"/>
      </w:pPr>
      <w:bookmarkStart w:id="123" w:name="_Toc103201068"/>
      <w:bookmarkStart w:id="124" w:name="_Toc105765227"/>
      <w:bookmarkStart w:id="125" w:name="_Toc105761582"/>
      <w:bookmarkStart w:id="126" w:name="_Toc105760067"/>
      <w:r>
        <w:rPr>
          <w:rFonts w:hint="eastAsia"/>
        </w:rPr>
        <w:t>应急演练处置</w:t>
      </w:r>
      <w:bookmarkEnd w:id="123"/>
      <w:bookmarkEnd w:id="124"/>
      <w:bookmarkEnd w:id="125"/>
      <w:bookmarkEnd w:id="126"/>
    </w:p>
    <w:p>
      <w:pPr>
        <w:pStyle w:val="144"/>
        <w:ind w:left="0"/>
      </w:pPr>
      <w:r>
        <w:rPr>
          <w:rFonts w:hint="eastAsia"/>
        </w:rPr>
        <w:t>单位应根据本单位实际消防工作实际编制有针对性的灭火和应急疏散预案。必要时对预案进行评估论证。</w:t>
      </w:r>
    </w:p>
    <w:p>
      <w:pPr>
        <w:pStyle w:val="144"/>
        <w:ind w:left="0"/>
      </w:pPr>
      <w:r>
        <w:rPr>
          <w:rFonts w:hint="eastAsia"/>
        </w:rPr>
        <w:t>单位应根据灭火和应急疏散预案按照法定要求，定期组织开展灭火和应急疏散演练，并根据演练情况对预案进行完善。</w:t>
      </w:r>
    </w:p>
    <w:p>
      <w:pPr>
        <w:pStyle w:val="144"/>
        <w:ind w:left="0"/>
      </w:pPr>
      <w:r>
        <w:rPr>
          <w:rFonts w:hint="eastAsia"/>
        </w:rPr>
        <w:t>单位进行灭火和应急疏散演练使用明火或发烟装置时，应在演练前1周向当地消防救援部门报告。</w:t>
      </w:r>
    </w:p>
    <w:p>
      <w:pPr>
        <w:pStyle w:val="144"/>
        <w:numPr>
          <w:ilvl w:val="2"/>
          <w:numId w:val="0"/>
        </w:numPr>
      </w:pPr>
    </w:p>
    <w:bookmarkEnd w:id="7"/>
    <w:p>
      <w:pPr>
        <w:pStyle w:val="88"/>
        <w:numPr>
          <w:ilvl w:val="1"/>
          <w:numId w:val="0"/>
        </w:numPr>
        <w:spacing w:before="312" w:after="312"/>
        <w:jc w:val="center"/>
      </w:pPr>
      <w:bookmarkStart w:id="127" w:name="_Toc105760068"/>
      <w:bookmarkStart w:id="128" w:name="_Toc105761583"/>
      <w:bookmarkStart w:id="129" w:name="BookMark8"/>
      <w:bookmarkStart w:id="130" w:name="_Toc105765228"/>
      <w:r>
        <w:rPr>
          <w:rFonts w:hint="eastAsia" w:ascii="黑体" w:hAnsi="Times New Roman" w:eastAsia="黑体" w:cs="Times New Roman"/>
          <w:sz w:val="21"/>
          <w:lang w:val="en-US" w:eastAsia="zh-CN" w:bidi="ar-SA"/>
        </w:rPr>
        <w:pict>
          <v:shape id="_x0000_i1029" o:spt="75" type="#_x0000_t75" style="height:25pt;width:117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bookmarkEnd w:id="127"/>
      <w:bookmarkEnd w:id="128"/>
      <w:bookmarkEnd w:id="129"/>
      <w:bookmarkEnd w:id="130"/>
    </w:p>
    <w:sectPr>
      <w:pgSz w:w="11906" w:h="16838"/>
      <w:pgMar w:top="1928" w:right="1134" w:bottom="1134" w:left="1134" w:header="1418" w:footer="1134" w:gutter="284"/>
      <w:pgNumType w:start="1"/>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fldChar w:fldCharType="begin"/>
    </w:r>
    <w:r>
      <w:instrText xml:space="preserve"> STYLEREF  标准文件_文件编号  \* MERGEFORMAT </w:instrText>
    </w:r>
    <w:r>
      <w:fldChar w:fldCharType="separate"/>
    </w:r>
    <w:r>
      <w:t>DB11/T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DB11/T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53"/>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41"/>
      <w:suff w:val="nothing"/>
      <w:lvlText w:val="%1%2.%3　"/>
      <w:lvlJc w:val="left"/>
      <w:pPr>
        <w:ind w:left="0" w:firstLine="0"/>
      </w:pPr>
    </w:lvl>
    <w:lvl w:ilvl="3" w:tentative="0">
      <w:start w:val="1"/>
      <w:numFmt w:val="decimal"/>
      <w:pStyle w:val="102"/>
      <w:suff w:val="nothing"/>
      <w:lvlText w:val="%1%2.%3.%4　"/>
      <w:lvlJc w:val="left"/>
      <w:pPr>
        <w:ind w:left="0" w:firstLine="0"/>
      </w:pPr>
    </w:lvl>
    <w:lvl w:ilvl="4" w:tentative="0">
      <w:start w:val="1"/>
      <w:numFmt w:val="decimal"/>
      <w:pStyle w:val="135"/>
      <w:suff w:val="nothing"/>
      <w:lvlText w:val="%1%2.%3.%4.%5　"/>
      <w:lvlJc w:val="left"/>
      <w:pPr>
        <w:ind w:left="0" w:firstLine="0"/>
      </w:pPr>
    </w:lvl>
    <w:lvl w:ilvl="5" w:tentative="0">
      <w:start w:val="1"/>
      <w:numFmt w:val="decimal"/>
      <w:pStyle w:val="137"/>
      <w:suff w:val="nothing"/>
      <w:lvlText w:val="%1%2.%3.%4.%5.%6　"/>
      <w:lvlJc w:val="left"/>
      <w:pPr>
        <w:ind w:left="0" w:firstLine="0"/>
      </w:pPr>
    </w:lvl>
    <w:lvl w:ilvl="6" w:tentative="0">
      <w:start w:val="1"/>
      <w:numFmt w:val="decimal"/>
      <w:pStyle w:val="14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6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76"/>
      <w:lvlText w:val="%1"/>
      <w:lvlJc w:val="left"/>
      <w:pPr>
        <w:ind w:left="425" w:hanging="425"/>
      </w:pPr>
      <w:rPr>
        <w:rFonts w:hint="eastAsia"/>
      </w:rPr>
    </w:lvl>
    <w:lvl w:ilvl="1" w:tentative="0">
      <w:start w:val="1"/>
      <w:numFmt w:val="decimal"/>
      <w:pStyle w:val="179"/>
      <w:suff w:val="nothing"/>
      <w:lvlText w:val="%10.%2 "/>
      <w:lvlJc w:val="left"/>
      <w:pPr>
        <w:ind w:left="0" w:firstLine="0"/>
      </w:pPr>
      <w:rPr>
        <w:rFonts w:hint="eastAsia" w:ascii="黑体" w:hAnsi="等线" w:eastAsia="黑体"/>
        <w:b w:val="0"/>
        <w:i w:val="0"/>
        <w:sz w:val="21"/>
      </w:rPr>
    </w:lvl>
    <w:lvl w:ilvl="2" w:tentative="0">
      <w:start w:val="1"/>
      <w:numFmt w:val="decimal"/>
      <w:pStyle w:val="180"/>
      <w:suff w:val="nothing"/>
      <w:lvlText w:val="%10.%2.%3 "/>
      <w:lvlJc w:val="left"/>
      <w:pPr>
        <w:ind w:left="0" w:firstLine="0"/>
      </w:pPr>
      <w:rPr>
        <w:rFonts w:hint="eastAsia" w:ascii="黑体" w:hAnsi="等线" w:eastAsia="黑体"/>
        <w:b w:val="0"/>
        <w:i w:val="0"/>
        <w:sz w:val="21"/>
      </w:rPr>
    </w:lvl>
    <w:lvl w:ilvl="3" w:tentative="0">
      <w:start w:val="1"/>
      <w:numFmt w:val="decimal"/>
      <w:pStyle w:val="181"/>
      <w:suff w:val="nothing"/>
      <w:lvlText w:val="%10.%2.%3.%4 "/>
      <w:lvlJc w:val="left"/>
      <w:pPr>
        <w:ind w:left="0" w:firstLine="0"/>
      </w:pPr>
      <w:rPr>
        <w:rFonts w:hint="eastAsia" w:ascii="黑体" w:hAnsi="等线" w:eastAsia="黑体"/>
        <w:b w:val="0"/>
        <w:i w:val="0"/>
        <w:sz w:val="21"/>
      </w:rPr>
    </w:lvl>
    <w:lvl w:ilvl="4" w:tentative="0">
      <w:start w:val="1"/>
      <w:numFmt w:val="decimal"/>
      <w:pStyle w:val="182"/>
      <w:suff w:val="nothing"/>
      <w:lvlText w:val="%10.%2.%3.%4.%5 "/>
      <w:lvlJc w:val="left"/>
      <w:pPr>
        <w:ind w:left="0" w:firstLine="0"/>
      </w:pPr>
      <w:rPr>
        <w:rFonts w:hint="eastAsia" w:ascii="黑体" w:hAnsi="等线" w:eastAsia="黑体"/>
        <w:b w:val="0"/>
        <w:i w:val="0"/>
        <w:sz w:val="21"/>
      </w:rPr>
    </w:lvl>
    <w:lvl w:ilvl="5" w:tentative="0">
      <w:start w:val="1"/>
      <w:numFmt w:val="decimal"/>
      <w:pStyle w:val="183"/>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6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55"/>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5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9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7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79"/>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1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67"/>
      <w:lvlText w:val=""/>
      <w:lvlJc w:val="left"/>
      <w:pPr>
        <w:ind w:left="851" w:hanging="431"/>
      </w:pPr>
      <w:rPr>
        <w:rFonts w:hint="default" w:ascii="Symbol" w:hAnsi="Symbol"/>
        <w:sz w:val="21"/>
      </w:rPr>
    </w:lvl>
    <w:lvl w:ilvl="2" w:tentative="0">
      <w:start w:val="1"/>
      <w:numFmt w:val="bullet"/>
      <w:pStyle w:val="15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86"/>
      <w:lvlText w:val="%1"/>
      <w:lvlJc w:val="left"/>
      <w:pPr>
        <w:tabs>
          <w:tab w:val="left" w:pos="539"/>
        </w:tabs>
        <w:ind w:left="539" w:hanging="119"/>
      </w:pPr>
      <w:rPr>
        <w:rFonts w:hint="eastAsia"/>
        <w:caps w:val="0"/>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56"/>
      <w:lvlText w:val="%1)"/>
      <w:lvlJc w:val="left"/>
      <w:pPr>
        <w:tabs>
          <w:tab w:val="left" w:pos="851"/>
        </w:tabs>
        <w:ind w:left="851" w:hanging="426"/>
      </w:pPr>
      <w:rPr>
        <w:rFonts w:hint="eastAsia" w:ascii="宋体" w:hAnsi="Times New Roman" w:eastAsia="宋体"/>
        <w:sz w:val="21"/>
      </w:rPr>
    </w:lvl>
    <w:lvl w:ilvl="1" w:tentative="0">
      <w:start w:val="1"/>
      <w:numFmt w:val="decimal"/>
      <w:pStyle w:val="93"/>
      <w:lvlText w:val="%2)"/>
      <w:lvlJc w:val="left"/>
      <w:pPr>
        <w:tabs>
          <w:tab w:val="left" w:pos="1276"/>
        </w:tabs>
        <w:ind w:left="1276" w:hanging="425"/>
      </w:pPr>
      <w:rPr>
        <w:rFonts w:hint="eastAsia" w:ascii="宋体" w:hAnsi="Times New Roman" w:eastAsia="宋体"/>
        <w:sz w:val="21"/>
      </w:rPr>
    </w:lvl>
    <w:lvl w:ilvl="2" w:tentative="0">
      <w:start w:val="1"/>
      <w:numFmt w:val="decimal"/>
      <w:pStyle w:val="10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77"/>
      <w:lvlText w:val="%1"/>
      <w:lvlJc w:val="left"/>
      <w:pPr>
        <w:ind w:left="420" w:hanging="420"/>
      </w:pPr>
      <w:rPr>
        <w:rFonts w:hint="eastAsia"/>
      </w:rPr>
    </w:lvl>
    <w:lvl w:ilvl="1" w:tentative="0">
      <w:start w:val="1"/>
      <w:numFmt w:val="decimal"/>
      <w:pStyle w:val="7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6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0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80"/>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9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78"/>
      <w:suff w:val="space"/>
      <w:lvlText w:val="%1"/>
      <w:lvlJc w:val="left"/>
      <w:pPr>
        <w:ind w:left="425" w:hanging="425"/>
      </w:pPr>
      <w:rPr>
        <w:rFonts w:hint="eastAsia"/>
      </w:rPr>
    </w:lvl>
    <w:lvl w:ilvl="1" w:tentative="0">
      <w:start w:val="1"/>
      <w:numFmt w:val="decimal"/>
      <w:pStyle w:val="65"/>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9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5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9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69"/>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64"/>
      <w:suff w:val="nothing"/>
      <w:lvlText w:val="附录%1"/>
      <w:lvlJc w:val="left"/>
      <w:pPr>
        <w:ind w:left="0" w:firstLine="0"/>
      </w:pPr>
      <w:rPr>
        <w:rFonts w:hint="eastAsia"/>
        <w:spacing w:val="100"/>
      </w:rPr>
    </w:lvl>
    <w:lvl w:ilvl="1" w:tentative="0">
      <w:start w:val="1"/>
      <w:numFmt w:val="decimal"/>
      <w:pStyle w:val="66"/>
      <w:suff w:val="nothing"/>
      <w:lvlText w:val="%1.%2　"/>
      <w:lvlJc w:val="left"/>
      <w:pPr>
        <w:ind w:left="0" w:firstLine="0"/>
      </w:pPr>
      <w:rPr>
        <w:rFonts w:hint="eastAsia" w:ascii="黑体" w:eastAsia="黑体"/>
        <w:b w:val="0"/>
        <w:i w:val="0"/>
        <w:sz w:val="21"/>
      </w:rPr>
    </w:lvl>
    <w:lvl w:ilvl="2" w:tentative="0">
      <w:start w:val="1"/>
      <w:numFmt w:val="decimal"/>
      <w:pStyle w:val="67"/>
      <w:suff w:val="nothing"/>
      <w:lvlText w:val="%1.%2.%3　"/>
      <w:lvlJc w:val="left"/>
      <w:pPr>
        <w:ind w:left="0" w:firstLine="0"/>
      </w:pPr>
      <w:rPr>
        <w:rFonts w:hint="eastAsia" w:ascii="黑体" w:eastAsia="黑体"/>
        <w:b w:val="0"/>
        <w:i w:val="0"/>
        <w:sz w:val="21"/>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70"/>
      <w:suff w:val="nothing"/>
      <w:lvlText w:val="%1.%2.%3.%4.%5　"/>
      <w:lvlJc w:val="left"/>
      <w:pPr>
        <w:ind w:left="0" w:firstLine="0"/>
      </w:pPr>
      <w:rPr>
        <w:rFonts w:hint="eastAsia" w:ascii="黑体" w:eastAsia="黑体"/>
        <w:b w:val="0"/>
        <w:i w:val="0"/>
        <w:sz w:val="21"/>
      </w:rPr>
    </w:lvl>
    <w:lvl w:ilvl="5" w:tentative="0">
      <w:start w:val="1"/>
      <w:numFmt w:val="decimal"/>
      <w:pStyle w:val="72"/>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6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8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5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34"/>
      <w:suff w:val="nothing"/>
      <w:lvlText w:val="%1"/>
      <w:lvlJc w:val="left"/>
      <w:pPr>
        <w:ind w:left="0" w:firstLine="0"/>
      </w:pPr>
      <w:rPr>
        <w:rFonts w:hint="eastAsia"/>
      </w:rPr>
    </w:lvl>
    <w:lvl w:ilvl="1" w:tentative="0">
      <w:start w:val="1"/>
      <w:numFmt w:val="decimal"/>
      <w:pStyle w:val="88"/>
      <w:suff w:val="nothing"/>
      <w:lvlText w:val="%1%2　"/>
      <w:lvlJc w:val="left"/>
      <w:pPr>
        <w:ind w:left="0" w:firstLine="0"/>
      </w:pPr>
      <w:rPr>
        <w:rFonts w:hint="eastAsia" w:ascii="黑体" w:eastAsia="黑体"/>
        <w:b w:val="0"/>
        <w:i w:val="0"/>
        <w:sz w:val="21"/>
      </w:rPr>
    </w:lvl>
    <w:lvl w:ilvl="2" w:tentative="0">
      <w:start w:val="1"/>
      <w:numFmt w:val="decimal"/>
      <w:pStyle w:val="89"/>
      <w:suff w:val="nothing"/>
      <w:lvlText w:val="%1%2.%3　"/>
      <w:lvlJc w:val="left"/>
      <w:pPr>
        <w:ind w:left="3828" w:firstLine="0"/>
      </w:pPr>
      <w:rPr>
        <w:rFonts w:hint="eastAsia" w:ascii="黑体" w:hAnsi="黑体"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54"/>
      <w:suff w:val="nothing"/>
      <w:lvlText w:val="%1%2.%3.%4　"/>
      <w:lvlJc w:val="left"/>
      <w:pPr>
        <w:ind w:left="0" w:firstLine="0"/>
      </w:pPr>
      <w:rPr>
        <w:rFonts w:hint="eastAsia" w:ascii="黑体" w:eastAsia="黑体"/>
        <w:b w:val="0"/>
        <w:i w:val="0"/>
        <w:sz w:val="21"/>
      </w:rPr>
    </w:lvl>
    <w:lvl w:ilvl="4" w:tentative="0">
      <w:start w:val="1"/>
      <w:numFmt w:val="decimal"/>
      <w:pStyle w:val="81"/>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pStyle w:val="8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6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9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2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TkzYmQ2NTk4ZGVjMDhhZmViY2EyMjk3NDRhZmJlZTQifQ=="/>
  </w:docVars>
  <w:rsids>
    <w:rsidRoot w:val="00AF2D3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335E"/>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F92"/>
    <w:rsid w:val="001E1B6A"/>
    <w:rsid w:val="001E2484"/>
    <w:rsid w:val="001E3CC4"/>
    <w:rsid w:val="001E4882"/>
    <w:rsid w:val="001E73AB"/>
    <w:rsid w:val="001F092D"/>
    <w:rsid w:val="001F143A"/>
    <w:rsid w:val="001F1605"/>
    <w:rsid w:val="001F2508"/>
    <w:rsid w:val="001F4816"/>
    <w:rsid w:val="001F4EE9"/>
    <w:rsid w:val="001F641E"/>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3186"/>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50CF"/>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5C83"/>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33C0"/>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031B"/>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C9F"/>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333"/>
    <w:rsid w:val="006A25E5"/>
    <w:rsid w:val="006A2B46"/>
    <w:rsid w:val="006A336D"/>
    <w:rsid w:val="006A37B9"/>
    <w:rsid w:val="006B2672"/>
    <w:rsid w:val="006B54BF"/>
    <w:rsid w:val="006B5F44"/>
    <w:rsid w:val="006B5F90"/>
    <w:rsid w:val="006B62E4"/>
    <w:rsid w:val="006C1BBA"/>
    <w:rsid w:val="006C2079"/>
    <w:rsid w:val="006C36FD"/>
    <w:rsid w:val="006C5A62"/>
    <w:rsid w:val="006C5D68"/>
    <w:rsid w:val="006C6976"/>
    <w:rsid w:val="006C6DD0"/>
    <w:rsid w:val="006D04EA"/>
    <w:rsid w:val="006D0AB7"/>
    <w:rsid w:val="006D16C4"/>
    <w:rsid w:val="006D3E96"/>
    <w:rsid w:val="006D4515"/>
    <w:rsid w:val="006D4BB1"/>
    <w:rsid w:val="006D6593"/>
    <w:rsid w:val="006E23EA"/>
    <w:rsid w:val="006E5E57"/>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0E4"/>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11A"/>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37C2"/>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2FB9"/>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CEC"/>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2D34"/>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36D5"/>
    <w:rsid w:val="00B758BF"/>
    <w:rsid w:val="00B77EC8"/>
    <w:rsid w:val="00B827A6"/>
    <w:rsid w:val="00B831CE"/>
    <w:rsid w:val="00B86677"/>
    <w:rsid w:val="00B87131"/>
    <w:rsid w:val="00B91AC0"/>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2486"/>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6D66"/>
    <w:rsid w:val="00CA2D1B"/>
    <w:rsid w:val="00CA375D"/>
    <w:rsid w:val="00CA662A"/>
    <w:rsid w:val="00CA7AFD"/>
    <w:rsid w:val="00CA7C3C"/>
    <w:rsid w:val="00CB0189"/>
    <w:rsid w:val="00CB0BA2"/>
    <w:rsid w:val="00CB0EB6"/>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3F7F"/>
    <w:rsid w:val="00D627CF"/>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321E"/>
    <w:rsid w:val="00E15CCD"/>
    <w:rsid w:val="00E202EF"/>
    <w:rsid w:val="00E210B5"/>
    <w:rsid w:val="00E23D99"/>
    <w:rsid w:val="00E2552F"/>
    <w:rsid w:val="00E3137A"/>
    <w:rsid w:val="00E32CCF"/>
    <w:rsid w:val="00E34A98"/>
    <w:rsid w:val="00E35D1E"/>
    <w:rsid w:val="00E364F9"/>
    <w:rsid w:val="00E3659A"/>
    <w:rsid w:val="00E365FA"/>
    <w:rsid w:val="00E36789"/>
    <w:rsid w:val="00E44A83"/>
    <w:rsid w:val="00E502C1"/>
    <w:rsid w:val="00E502DD"/>
    <w:rsid w:val="00E50D3A"/>
    <w:rsid w:val="00E51387"/>
    <w:rsid w:val="00E51E68"/>
    <w:rsid w:val="00E52EFD"/>
    <w:rsid w:val="00E5408A"/>
    <w:rsid w:val="00E558AB"/>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565"/>
    <w:rsid w:val="00F157A9"/>
    <w:rsid w:val="00F25BB6"/>
    <w:rsid w:val="00F26B7E"/>
    <w:rsid w:val="00F27A3B"/>
    <w:rsid w:val="00F33817"/>
    <w:rsid w:val="00F36F0D"/>
    <w:rsid w:val="00F420D5"/>
    <w:rsid w:val="00F451EA"/>
    <w:rsid w:val="00F45447"/>
    <w:rsid w:val="00F456C6"/>
    <w:rsid w:val="00F4577B"/>
    <w:rsid w:val="00F46496"/>
    <w:rsid w:val="00F474D0"/>
    <w:rsid w:val="00F50179"/>
    <w:rsid w:val="00F515EE"/>
    <w:rsid w:val="00F51AC3"/>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5750"/>
    <w:rsid w:val="00F963ED"/>
    <w:rsid w:val="00F966CF"/>
    <w:rsid w:val="00F96CAE"/>
    <w:rsid w:val="00F97C99"/>
    <w:rsid w:val="00FA4DAC"/>
    <w:rsid w:val="00FA662D"/>
    <w:rsid w:val="00FA73B1"/>
    <w:rsid w:val="00FB0CB9"/>
    <w:rsid w:val="00FB231D"/>
    <w:rsid w:val="00FB3EAF"/>
    <w:rsid w:val="00FB45F1"/>
    <w:rsid w:val="00FB4A72"/>
    <w:rsid w:val="00FB54E8"/>
    <w:rsid w:val="00FB7054"/>
    <w:rsid w:val="00FC17B7"/>
    <w:rsid w:val="00FC2CB7"/>
    <w:rsid w:val="00FC4090"/>
    <w:rsid w:val="00FC55B4"/>
    <w:rsid w:val="00FD00E6"/>
    <w:rsid w:val="00FD09A1"/>
    <w:rsid w:val="00FD2A7C"/>
    <w:rsid w:val="00FD59EB"/>
    <w:rsid w:val="00FD69B9"/>
    <w:rsid w:val="00FD7299"/>
    <w:rsid w:val="00FE1FBE"/>
    <w:rsid w:val="00FE3901"/>
    <w:rsid w:val="00FE39D3"/>
    <w:rsid w:val="00FE4BCE"/>
    <w:rsid w:val="00FE54AE"/>
    <w:rsid w:val="00FE576A"/>
    <w:rsid w:val="00FE7E79"/>
    <w:rsid w:val="00FF3E7D"/>
    <w:rsid w:val="00FF5B99"/>
    <w:rsid w:val="00FF730C"/>
    <w:rsid w:val="00FF73F4"/>
    <w:rsid w:val="00FF7CE4"/>
    <w:rsid w:val="00FF7E39"/>
    <w:rsid w:val="226B0DA5"/>
    <w:rsid w:val="38C014B2"/>
    <w:rsid w:val="499E0CCD"/>
    <w:rsid w:val="6E751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semiHidden="0" w:name="annotation text"/>
    <w:lsdException w:unhideWhenUsed="0" w:uiPriority="99" w:semiHidden="0" w:name="header"/>
    <w:lsdException w:unhideWhenUsed="0" w:uiPriority="99" w:semiHidden="0" w:name="footer"/>
    <w:lsdException w:uiPriority="0" w:name="index heading"/>
    <w:lsdException w:qFormat="1" w:uiPriority="35" w:name="caption"/>
    <w:lsdException w:unhideWhenUsed="0" w:uiPriority="0" w:name="table of figures"/>
    <w:lsdException w:uiPriority="0" w:name="envelope address"/>
    <w:lsdException w:uiPriority="0" w:name="envelope return"/>
    <w:lsdException w:unhideWhenUsed="0" w:uiPriority="0" w:name="footnote reference"/>
    <w:lsdException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20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10"/>
    <w:qFormat/>
    <w:uiPriority w:val="0"/>
    <w:pPr>
      <w:keepNext/>
      <w:keepLines/>
      <w:spacing w:before="260" w:after="260" w:line="416" w:lineRule="auto"/>
      <w:outlineLvl w:val="2"/>
    </w:pPr>
    <w:rPr>
      <w:b/>
      <w:bCs/>
      <w:sz w:val="32"/>
      <w:szCs w:val="32"/>
    </w:rPr>
  </w:style>
  <w:style w:type="paragraph" w:styleId="5">
    <w:name w:val="heading 4"/>
    <w:basedOn w:val="1"/>
    <w:next w:val="1"/>
    <w:link w:val="21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1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21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21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21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216"/>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unhideWhenUsed/>
    <w:uiPriority w:val="1"/>
  </w:style>
  <w:style w:type="table" w:default="1" w:styleId="28">
    <w:name w:val="Normal Table"/>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annotation text"/>
    <w:basedOn w:val="1"/>
    <w:link w:val="234"/>
    <w:unhideWhenUsed/>
    <w:uiPriority w:val="99"/>
    <w:pPr>
      <w:jc w:val="left"/>
    </w:pPr>
  </w:style>
  <w:style w:type="paragraph" w:styleId="14">
    <w:name w:val="Body Text"/>
    <w:basedOn w:val="1"/>
    <w:link w:val="223"/>
    <w:uiPriority w:val="0"/>
    <w:pPr>
      <w:spacing w:after="120"/>
    </w:pPr>
  </w:style>
  <w:style w:type="paragraph" w:styleId="15">
    <w:name w:val="toc 5"/>
    <w:basedOn w:val="1"/>
    <w:next w:val="1"/>
    <w:unhideWhenUsed/>
    <w:uiPriority w:val="39"/>
    <w:pPr>
      <w:ind w:left="839"/>
    </w:pPr>
    <w:rPr>
      <w:rFonts w:ascii="宋体"/>
    </w:rPr>
  </w:style>
  <w:style w:type="paragraph" w:styleId="16">
    <w:name w:val="toc 3"/>
    <w:basedOn w:val="1"/>
    <w:next w:val="1"/>
    <w:unhideWhenUsed/>
    <w:uiPriority w:val="39"/>
    <w:pPr>
      <w:spacing w:line="300" w:lineRule="exact"/>
      <w:ind w:left="420"/>
    </w:pPr>
    <w:rPr>
      <w:rFonts w:ascii="宋体"/>
    </w:rPr>
  </w:style>
  <w:style w:type="paragraph" w:styleId="17">
    <w:name w:val="Balloon Text"/>
    <w:basedOn w:val="1"/>
    <w:link w:val="219"/>
    <w:unhideWhenUsed/>
    <w:uiPriority w:val="99"/>
    <w:rPr>
      <w:sz w:val="18"/>
      <w:szCs w:val="18"/>
    </w:rPr>
  </w:style>
  <w:style w:type="paragraph" w:styleId="18">
    <w:name w:val="footer"/>
    <w:basedOn w:val="1"/>
    <w:link w:val="218"/>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217"/>
    <w:uiPriority w:val="99"/>
    <w:pPr>
      <w:tabs>
        <w:tab w:val="center" w:pos="4153"/>
        <w:tab w:val="right" w:pos="8306"/>
      </w:tabs>
      <w:adjustRightInd/>
      <w:snapToGrid w:val="0"/>
      <w:jc w:val="center"/>
    </w:pPr>
    <w:rPr>
      <w:sz w:val="18"/>
      <w:szCs w:val="18"/>
    </w:rPr>
  </w:style>
  <w:style w:type="paragraph" w:styleId="20">
    <w:name w:val="toc 1"/>
    <w:basedOn w:val="1"/>
    <w:next w:val="1"/>
    <w:unhideWhenUsed/>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225"/>
    <w:semiHidden/>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uiPriority w:val="39"/>
    <w:pPr>
      <w:spacing w:line="300" w:lineRule="exact"/>
      <w:ind w:left="1049"/>
    </w:pPr>
    <w:rPr>
      <w:rFonts w:ascii="宋体"/>
    </w:rPr>
  </w:style>
  <w:style w:type="paragraph" w:styleId="24">
    <w:name w:val="table of figures"/>
    <w:basedOn w:val="1"/>
    <w:next w:val="1"/>
    <w:semiHidden/>
    <w:uiPriority w:val="0"/>
    <w:pPr>
      <w:adjustRightInd/>
      <w:spacing w:line="240" w:lineRule="auto"/>
      <w:jc w:val="left"/>
    </w:pPr>
    <w:rPr>
      <w:szCs w:val="24"/>
    </w:rPr>
  </w:style>
  <w:style w:type="paragraph" w:styleId="25">
    <w:name w:val="toc 2"/>
    <w:basedOn w:val="1"/>
    <w:next w:val="1"/>
    <w:unhideWhenUsed/>
    <w:uiPriority w:val="39"/>
    <w:pPr>
      <w:tabs>
        <w:tab w:val="right" w:leader="dot" w:pos="9344"/>
      </w:tabs>
      <w:spacing w:line="300" w:lineRule="exact"/>
      <w:ind w:left="210"/>
    </w:pPr>
    <w:rPr>
      <w:rFonts w:ascii="宋体"/>
    </w:rPr>
  </w:style>
  <w:style w:type="paragraph" w:styleId="26">
    <w:name w:val="Title"/>
    <w:basedOn w:val="1"/>
    <w:link w:val="22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unhideWhenUsed/>
    <w:uiPriority w:val="99"/>
    <w:rPr>
      <w:b/>
      <w:bCs/>
    </w:rPr>
  </w:style>
  <w:style w:type="table" w:styleId="29">
    <w:name w:val="Table Grid"/>
    <w:basedOn w:val="2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uiPriority w:val="0"/>
    <w:rPr>
      <w:rFonts w:ascii="宋体" w:hAnsi="Times New Roman" w:eastAsia="宋体"/>
      <w:sz w:val="18"/>
    </w:rPr>
  </w:style>
  <w:style w:type="character" w:styleId="33">
    <w:name w:val="Emphasis"/>
    <w:qFormat/>
    <w:uiPriority w:val="20"/>
    <w:rPr>
      <w:i/>
      <w:iCs/>
    </w:rPr>
  </w:style>
  <w:style w:type="character" w:styleId="34">
    <w:name w:val="Hyperlink"/>
    <w:uiPriority w:val="99"/>
    <w:rPr>
      <w:rFonts w:ascii="宋体" w:hAnsi="Times New Roman" w:eastAsia="宋体"/>
      <w:color w:val="auto"/>
      <w:spacing w:val="0"/>
      <w:w w:val="100"/>
      <w:position w:val="0"/>
      <w:sz w:val="21"/>
      <w:u w:val="none"/>
    </w:rPr>
  </w:style>
  <w:style w:type="character" w:styleId="35">
    <w:name w:val="annotation reference"/>
    <w:basedOn w:val="30"/>
    <w:unhideWhenUsed/>
    <w:uiPriority w:val="99"/>
    <w:rPr>
      <w:sz w:val="21"/>
      <w:szCs w:val="21"/>
    </w:rPr>
  </w:style>
  <w:style w:type="character" w:styleId="36">
    <w:name w:val="footnote reference"/>
    <w:semiHidden/>
    <w:uiPriority w:val="0"/>
    <w:rPr>
      <w:rFonts w:ascii="宋体" w:hAnsi="宋体" w:eastAsia="宋体" w:cs="Times New Roman"/>
      <w:spacing w:val="0"/>
      <w:sz w:val="18"/>
      <w:vertAlign w:val="superscript"/>
    </w:rPr>
  </w:style>
  <w:style w:type="paragraph" w:customStyle="1" w:styleId="37">
    <w:name w:val="Quote"/>
    <w:basedOn w:val="1"/>
    <w:next w:val="1"/>
    <w:link w:val="220"/>
    <w:qFormat/>
    <w:uiPriority w:val="29"/>
    <w:rPr>
      <w:i/>
      <w:iCs/>
      <w:color w:val="000000"/>
    </w:rPr>
  </w:style>
  <w:style w:type="paragraph" w:customStyle="1" w:styleId="38">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9">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40">
    <w:name w:val="标准文件_页脚偶数页"/>
    <w:uiPriority w:val="0"/>
    <w:pPr>
      <w:ind w:left="198"/>
    </w:pPr>
    <w:rPr>
      <w:rFonts w:ascii="宋体" w:hAnsi="Times New Roman" w:eastAsia="宋体" w:cs="Times New Roman"/>
      <w:sz w:val="18"/>
      <w:lang w:val="en-US" w:eastAsia="zh-CN" w:bidi="ar-SA"/>
    </w:rPr>
  </w:style>
  <w:style w:type="paragraph" w:customStyle="1" w:styleId="4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42">
    <w:name w:val="标准书眉一"/>
    <w:qFormat/>
    <w:uiPriority w:val="0"/>
    <w:pPr>
      <w:jc w:val="both"/>
    </w:pPr>
    <w:rPr>
      <w:rFonts w:ascii="Times New Roman" w:hAnsi="Times New Roman" w:eastAsia="宋体" w:cs="Times New Roman"/>
      <w:lang w:val="en-US" w:eastAsia="zh-CN" w:bidi="ar-SA"/>
    </w:rPr>
  </w:style>
  <w:style w:type="paragraph" w:customStyle="1" w:styleId="43">
    <w:name w:val="标准文件_ICS"/>
    <w:basedOn w:val="1"/>
    <w:uiPriority w:val="0"/>
    <w:pPr>
      <w:spacing w:line="0" w:lineRule="atLeast"/>
    </w:pPr>
    <w:rPr>
      <w:rFonts w:ascii="黑体" w:hAnsi="宋体" w:eastAsia="黑体"/>
    </w:rPr>
  </w:style>
  <w:style w:type="paragraph" w:customStyle="1" w:styleId="44">
    <w:name w:val="标准文件_标准正文"/>
    <w:basedOn w:val="1"/>
    <w:next w:val="45"/>
    <w:uiPriority w:val="0"/>
    <w:pPr>
      <w:snapToGrid w:val="0"/>
      <w:ind w:firstLine="200" w:firstLineChars="200"/>
    </w:pPr>
    <w:rPr>
      <w:kern w:val="0"/>
    </w:rPr>
  </w:style>
  <w:style w:type="paragraph" w:customStyle="1" w:styleId="45">
    <w:name w:val="标准文件_段"/>
    <w:link w:val="229"/>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
    <w:name w:val="标准文件_版本"/>
    <w:basedOn w:val="44"/>
    <w:uiPriority w:val="0"/>
    <w:pPr>
      <w:adjustRightInd/>
      <w:snapToGrid/>
      <w:ind w:firstLine="0" w:firstLineChars="0"/>
    </w:pPr>
    <w:rPr>
      <w:rFonts w:ascii="宋体" w:hAnsi="宋体"/>
      <w:kern w:val="2"/>
    </w:rPr>
  </w:style>
  <w:style w:type="paragraph" w:customStyle="1" w:styleId="47">
    <w:name w:val="标准文件_标准部门"/>
    <w:basedOn w:val="1"/>
    <w:uiPriority w:val="0"/>
    <w:pPr>
      <w:jc w:val="center"/>
    </w:pPr>
    <w:rPr>
      <w:rFonts w:ascii="黑体" w:eastAsia="黑体"/>
      <w:kern w:val="0"/>
      <w:sz w:val="44"/>
    </w:rPr>
  </w:style>
  <w:style w:type="paragraph" w:customStyle="1" w:styleId="48">
    <w:name w:val="标准文件_标准代替"/>
    <w:basedOn w:val="1"/>
    <w:next w:val="1"/>
    <w:uiPriority w:val="0"/>
    <w:pPr>
      <w:spacing w:line="310" w:lineRule="exact"/>
      <w:jc w:val="right"/>
    </w:pPr>
    <w:rPr>
      <w:rFonts w:ascii="宋体" w:hAnsi="宋体"/>
      <w:kern w:val="0"/>
    </w:rPr>
  </w:style>
  <w:style w:type="paragraph" w:customStyle="1" w:styleId="49">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50">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51">
    <w:name w:val="标准文件_页眉偶数页"/>
    <w:basedOn w:val="50"/>
    <w:next w:val="1"/>
    <w:uiPriority w:val="0"/>
    <w:pPr>
      <w:jc w:val="left"/>
    </w:pPr>
  </w:style>
  <w:style w:type="paragraph" w:customStyle="1" w:styleId="52">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53">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54">
    <w:name w:val="标准文件_二级条标题"/>
    <w:next w:val="45"/>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55">
    <w:name w:val="标准文件_方框数字列项"/>
    <w:basedOn w:val="45"/>
    <w:uiPriority w:val="0"/>
    <w:pPr>
      <w:numPr>
        <w:ilvl w:val="0"/>
        <w:numId w:val="3"/>
      </w:numPr>
      <w:ind w:firstLine="0" w:firstLineChars="0"/>
    </w:pPr>
  </w:style>
  <w:style w:type="paragraph" w:customStyle="1" w:styleId="56">
    <w:name w:val="标准文件_封面标准编号"/>
    <w:basedOn w:val="1"/>
    <w:next w:val="48"/>
    <w:uiPriority w:val="0"/>
    <w:pPr>
      <w:spacing w:line="310" w:lineRule="exact"/>
      <w:jc w:val="right"/>
    </w:pPr>
    <w:rPr>
      <w:rFonts w:ascii="黑体" w:eastAsia="黑体"/>
      <w:kern w:val="0"/>
      <w:sz w:val="28"/>
    </w:rPr>
  </w:style>
  <w:style w:type="paragraph" w:customStyle="1" w:styleId="57">
    <w:name w:val="标准文件_封面标准分类号"/>
    <w:basedOn w:val="1"/>
    <w:uiPriority w:val="0"/>
    <w:rPr>
      <w:rFonts w:ascii="黑体" w:eastAsia="黑体"/>
      <w:b/>
      <w:kern w:val="0"/>
      <w:sz w:val="28"/>
    </w:rPr>
  </w:style>
  <w:style w:type="paragraph" w:customStyle="1" w:styleId="58">
    <w:name w:val="标准文件_封面标准名称"/>
    <w:basedOn w:val="1"/>
    <w:uiPriority w:val="0"/>
    <w:pPr>
      <w:spacing w:line="240" w:lineRule="auto"/>
      <w:jc w:val="center"/>
    </w:pPr>
    <w:rPr>
      <w:rFonts w:ascii="黑体" w:eastAsia="黑体"/>
      <w:kern w:val="0"/>
      <w:sz w:val="52"/>
    </w:rPr>
  </w:style>
  <w:style w:type="paragraph" w:customStyle="1" w:styleId="59">
    <w:name w:val="标准文件_封面标准英文名称"/>
    <w:basedOn w:val="1"/>
    <w:uiPriority w:val="0"/>
    <w:pPr>
      <w:spacing w:line="240" w:lineRule="auto"/>
      <w:jc w:val="center"/>
    </w:pPr>
    <w:rPr>
      <w:rFonts w:ascii="黑体" w:eastAsia="黑体"/>
      <w:b/>
      <w:sz w:val="28"/>
    </w:rPr>
  </w:style>
  <w:style w:type="paragraph" w:customStyle="1" w:styleId="60">
    <w:name w:val="标准文件_封面发布日期"/>
    <w:basedOn w:val="1"/>
    <w:uiPriority w:val="0"/>
    <w:pPr>
      <w:spacing w:line="310" w:lineRule="exact"/>
    </w:pPr>
    <w:rPr>
      <w:rFonts w:ascii="黑体" w:eastAsia="黑体"/>
      <w:kern w:val="0"/>
      <w:sz w:val="28"/>
    </w:rPr>
  </w:style>
  <w:style w:type="paragraph" w:customStyle="1" w:styleId="61">
    <w:name w:val="标准文件_封面密级"/>
    <w:basedOn w:val="1"/>
    <w:uiPriority w:val="0"/>
    <w:rPr>
      <w:rFonts w:eastAsia="黑体"/>
      <w:sz w:val="32"/>
    </w:rPr>
  </w:style>
  <w:style w:type="paragraph" w:customStyle="1" w:styleId="62">
    <w:name w:val="标准文件_封面实施日期"/>
    <w:basedOn w:val="1"/>
    <w:uiPriority w:val="0"/>
    <w:pPr>
      <w:spacing w:line="310" w:lineRule="exact"/>
      <w:jc w:val="right"/>
    </w:pPr>
    <w:rPr>
      <w:rFonts w:ascii="黑体" w:eastAsia="黑体"/>
      <w:sz w:val="28"/>
    </w:rPr>
  </w:style>
  <w:style w:type="paragraph" w:customStyle="1" w:styleId="63">
    <w:name w:val="标准文件_封面抬头"/>
    <w:basedOn w:val="45"/>
    <w:uiPriority w:val="0"/>
    <w:pPr>
      <w:adjustRightInd w:val="0"/>
      <w:spacing w:line="800" w:lineRule="exact"/>
      <w:ind w:firstLine="0" w:firstLineChars="0"/>
      <w:jc w:val="distribute"/>
    </w:pPr>
    <w:rPr>
      <w:rFonts w:ascii="黑体" w:eastAsia="黑体"/>
      <w:b/>
      <w:sz w:val="64"/>
    </w:rPr>
  </w:style>
  <w:style w:type="paragraph" w:customStyle="1" w:styleId="64">
    <w:name w:val="标准文件_附录标识"/>
    <w:next w:val="45"/>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65">
    <w:name w:val="标准文件_附录表标题"/>
    <w:next w:val="45"/>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66">
    <w:name w:val="标准文件_附录一级条标题"/>
    <w:next w:val="45"/>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67">
    <w:name w:val="标准文件_附录二级条标题"/>
    <w:basedOn w:val="66"/>
    <w:next w:val="45"/>
    <w:uiPriority w:val="0"/>
    <w:pPr>
      <w:widowControl/>
      <w:numPr>
        <w:ilvl w:val="2"/>
        <w:numId w:val="4"/>
      </w:numPr>
      <w:wordWrap w:val="0"/>
      <w:overflowPunct w:val="0"/>
      <w:autoSpaceDE w:val="0"/>
      <w:autoSpaceDN w:val="0"/>
      <w:textAlignment w:val="baseline"/>
      <w:outlineLvl w:val="3"/>
    </w:pPr>
  </w:style>
  <w:style w:type="paragraph" w:customStyle="1" w:styleId="68">
    <w:name w:val="标准文件_附录公式"/>
    <w:basedOn w:val="44"/>
    <w:next w:val="44"/>
    <w:uiPriority w:val="0"/>
    <w:pPr>
      <w:tabs>
        <w:tab w:val="center" w:pos="4678"/>
        <w:tab w:val="right" w:leader="middleDot" w:pos="9356"/>
      </w:tabs>
      <w:spacing w:line="240" w:lineRule="auto"/>
      <w:ind w:right="-51" w:firstLine="0" w:firstLineChars="0"/>
    </w:pPr>
    <w:rPr>
      <w:rFonts w:ascii="宋体" w:hAnsi="宋体"/>
    </w:rPr>
  </w:style>
  <w:style w:type="paragraph" w:customStyle="1" w:styleId="69">
    <w:name w:val="标准文件_附录三级条标题"/>
    <w:next w:val="45"/>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70">
    <w:name w:val="标准文件_附录四级条标题"/>
    <w:next w:val="45"/>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71">
    <w:name w:val="标准文件_附录图标题"/>
    <w:next w:val="45"/>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72">
    <w:name w:val="标准文件_附录五级条标题"/>
    <w:next w:val="45"/>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73">
    <w:name w:val="标准文件_附录英文标识"/>
    <w:next w:val="14"/>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74">
    <w:name w:val="标准文件_附录章标题"/>
    <w:next w:val="45"/>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标准文件_公式后的破折号"/>
    <w:basedOn w:val="45"/>
    <w:next w:val="45"/>
    <w:uiPriority w:val="0"/>
    <w:pPr>
      <w:ind w:left="488" w:leftChars="200" w:hanging="289" w:hangingChars="290"/>
    </w:pPr>
  </w:style>
  <w:style w:type="paragraph" w:customStyle="1" w:styleId="76">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77">
    <w:name w:val="标准文件_目次、标准名称标题"/>
    <w:basedOn w:val="76"/>
    <w:next w:val="45"/>
    <w:uiPriority w:val="0"/>
    <w:pPr>
      <w:spacing w:line="460" w:lineRule="exact"/>
      <w:ind w:left="0" w:firstLine="0"/>
    </w:pPr>
  </w:style>
  <w:style w:type="paragraph" w:customStyle="1" w:styleId="78">
    <w:name w:val="标准文件_目录标题"/>
    <w:basedOn w:val="1"/>
    <w:uiPriority w:val="0"/>
    <w:pPr>
      <w:spacing w:before="480" w:after="150" w:afterLines="150" w:line="240" w:lineRule="auto"/>
      <w:jc w:val="center"/>
    </w:pPr>
    <w:rPr>
      <w:rFonts w:ascii="黑体" w:eastAsia="黑体"/>
      <w:sz w:val="32"/>
    </w:rPr>
  </w:style>
  <w:style w:type="paragraph" w:customStyle="1" w:styleId="79">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80">
    <w:name w:val="标准文件_破折号列项（二级）"/>
    <w:basedOn w:val="79"/>
    <w:uiPriority w:val="0"/>
    <w:pPr>
      <w:numPr>
        <w:ilvl w:val="0"/>
        <w:numId w:val="10"/>
      </w:numPr>
    </w:pPr>
  </w:style>
  <w:style w:type="paragraph" w:customStyle="1" w:styleId="81">
    <w:name w:val="标准文件_三级条标题"/>
    <w:basedOn w:val="54"/>
    <w:next w:val="45"/>
    <w:uiPriority w:val="0"/>
    <w:pPr>
      <w:widowControl/>
      <w:numPr>
        <w:ilvl w:val="4"/>
        <w:numId w:val="2"/>
      </w:numPr>
      <w:outlineLvl w:val="3"/>
    </w:pPr>
  </w:style>
  <w:style w:type="paragraph" w:customStyle="1" w:styleId="82">
    <w:name w:val="标准文件_示例后续"/>
    <w:basedOn w:val="1"/>
    <w:uiPriority w:val="0"/>
    <w:pPr>
      <w:adjustRightInd/>
      <w:spacing w:line="240" w:lineRule="auto"/>
      <w:ind w:firstLine="200" w:firstLineChars="200"/>
    </w:pPr>
    <w:rPr>
      <w:sz w:val="18"/>
      <w:szCs w:val="24"/>
    </w:rPr>
  </w:style>
  <w:style w:type="paragraph" w:customStyle="1" w:styleId="83">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84">
    <w:name w:val="标准文件_四级条标题"/>
    <w:next w:val="45"/>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85">
    <w:name w:val="标准文件_条文脚注"/>
    <w:basedOn w:val="22"/>
    <w:uiPriority w:val="0"/>
    <w:pPr>
      <w:adjustRightInd w:val="0"/>
      <w:spacing w:line="240" w:lineRule="auto"/>
      <w:ind w:left="0" w:leftChars="0" w:firstLine="200" w:firstLineChars="200"/>
      <w:jc w:val="both"/>
    </w:pPr>
    <w:rPr>
      <w:rFonts w:hAnsi="宋体"/>
    </w:rPr>
  </w:style>
  <w:style w:type="paragraph" w:customStyle="1" w:styleId="86">
    <w:name w:val="标准文件_图表脚注"/>
    <w:basedOn w:val="1"/>
    <w:next w:val="45"/>
    <w:uiPriority w:val="0"/>
    <w:pPr>
      <w:numPr>
        <w:ilvl w:val="0"/>
        <w:numId w:val="12"/>
      </w:numPr>
      <w:spacing w:line="240" w:lineRule="auto"/>
      <w:jc w:val="left"/>
    </w:pPr>
    <w:rPr>
      <w:rFonts w:ascii="宋体" w:hAnsi="宋体"/>
      <w:sz w:val="18"/>
    </w:rPr>
  </w:style>
  <w:style w:type="paragraph" w:customStyle="1" w:styleId="87">
    <w:name w:val="标准文件_五级条标题"/>
    <w:next w:val="45"/>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88">
    <w:name w:val="标准文件_章标题"/>
    <w:next w:val="45"/>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89">
    <w:name w:val="标准文件_一级条标题"/>
    <w:basedOn w:val="88"/>
    <w:next w:val="45"/>
    <w:qFormat/>
    <w:uiPriority w:val="0"/>
    <w:pPr>
      <w:numPr>
        <w:ilvl w:val="2"/>
        <w:numId w:val="2"/>
      </w:numPr>
      <w:spacing w:before="50" w:beforeLines="50" w:after="50" w:afterLines="50"/>
      <w:outlineLvl w:val="1"/>
    </w:pPr>
  </w:style>
  <w:style w:type="paragraph" w:customStyle="1" w:styleId="90">
    <w:name w:val="标准文件_一致程度"/>
    <w:basedOn w:val="1"/>
    <w:uiPriority w:val="0"/>
    <w:pPr>
      <w:spacing w:line="440" w:lineRule="exact"/>
      <w:jc w:val="center"/>
    </w:pPr>
    <w:rPr>
      <w:sz w:val="28"/>
    </w:rPr>
  </w:style>
  <w:style w:type="paragraph" w:customStyle="1" w:styleId="91">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92">
    <w:name w:val="标准文件_英文图表脚注"/>
    <w:basedOn w:val="44"/>
    <w:uiPriority w:val="0"/>
    <w:pPr>
      <w:widowControl/>
      <w:adjustRightInd/>
      <w:snapToGrid/>
      <w:spacing w:line="240" w:lineRule="auto"/>
      <w:ind w:left="79" w:hanging="79" w:hangingChars="80"/>
    </w:pPr>
    <w:rPr>
      <w:rFonts w:ascii="宋体" w:hAnsi="宋体"/>
    </w:rPr>
  </w:style>
  <w:style w:type="paragraph" w:customStyle="1" w:styleId="93">
    <w:name w:val="标准文件_数字编号列项（二级）"/>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94">
    <w:name w:val="标准文件_英文注："/>
    <w:basedOn w:val="1"/>
    <w:next w:val="45"/>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95">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96">
    <w:name w:val="标准文件_正文表标题"/>
    <w:next w:val="45"/>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97">
    <w:name w:val="标准文件_正文公式"/>
    <w:basedOn w:val="1"/>
    <w:next w:val="44"/>
    <w:uiPriority w:val="0"/>
    <w:pPr>
      <w:tabs>
        <w:tab w:val="center" w:pos="4678"/>
        <w:tab w:val="right" w:leader="middleDot" w:pos="9356"/>
      </w:tabs>
      <w:spacing w:line="240" w:lineRule="auto"/>
    </w:pPr>
    <w:rPr>
      <w:rFonts w:ascii="宋体" w:hAnsi="宋体"/>
    </w:rPr>
  </w:style>
  <w:style w:type="paragraph" w:customStyle="1" w:styleId="98">
    <w:name w:val="标准文件_正文图标题"/>
    <w:next w:val="45"/>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99">
    <w:name w:val="标准文件_正文英文表标题"/>
    <w:next w:val="45"/>
    <w:uiPriority w:val="0"/>
    <w:pPr>
      <w:numPr>
        <w:ilvl w:val="0"/>
        <w:numId w:val="18"/>
      </w:numPr>
      <w:jc w:val="center"/>
    </w:pPr>
    <w:rPr>
      <w:rFonts w:ascii="黑体" w:hAnsi="Times New Roman" w:eastAsia="黑体" w:cs="Times New Roman"/>
      <w:sz w:val="21"/>
      <w:lang w:val="en-US" w:eastAsia="zh-CN" w:bidi="ar-SA"/>
    </w:rPr>
  </w:style>
  <w:style w:type="paragraph" w:customStyle="1" w:styleId="100">
    <w:name w:val="标准文件_正文英文图标题"/>
    <w:next w:val="45"/>
    <w:uiPriority w:val="0"/>
    <w:pPr>
      <w:numPr>
        <w:ilvl w:val="0"/>
        <w:numId w:val="19"/>
      </w:numPr>
      <w:jc w:val="center"/>
    </w:pPr>
    <w:rPr>
      <w:rFonts w:ascii="黑体" w:hAnsi="Times New Roman" w:eastAsia="黑体" w:cs="Times New Roman"/>
      <w:sz w:val="21"/>
      <w:lang w:val="en-US" w:eastAsia="zh-CN" w:bidi="ar-SA"/>
    </w:rPr>
  </w:style>
  <w:style w:type="paragraph" w:customStyle="1" w:styleId="101">
    <w:name w:val="标准文件_编号列项（三级）"/>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02">
    <w:name w:val="二级无标题条"/>
    <w:basedOn w:val="1"/>
    <w:uiPriority w:val="0"/>
    <w:pPr>
      <w:numPr>
        <w:ilvl w:val="3"/>
        <w:numId w:val="20"/>
      </w:numPr>
      <w:adjustRightInd/>
      <w:spacing w:line="240" w:lineRule="auto"/>
    </w:pPr>
    <w:rPr>
      <w:rFonts w:ascii="宋体" w:hAnsi="宋体"/>
      <w:szCs w:val="24"/>
    </w:rPr>
  </w:style>
  <w:style w:type="paragraph" w:customStyle="1" w:styleId="103">
    <w:name w:val="发布部门"/>
    <w:next w:val="45"/>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04">
    <w:name w:val="发布日期"/>
    <w:uiPriority w:val="0"/>
    <w:rPr>
      <w:rFonts w:ascii="Times New Roman" w:hAnsi="Times New Roman" w:eastAsia="黑体" w:cs="Times New Roman"/>
      <w:sz w:val="28"/>
      <w:lang w:val="en-US" w:eastAsia="zh-CN" w:bidi="ar-SA"/>
    </w:rPr>
  </w:style>
  <w:style w:type="paragraph" w:customStyle="1" w:styleId="105">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06">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7">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08">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09">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10">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11">
    <w:name w:val="封面正文"/>
    <w:uiPriority w:val="0"/>
    <w:pPr>
      <w:jc w:val="both"/>
    </w:pPr>
    <w:rPr>
      <w:rFonts w:ascii="Times New Roman" w:hAnsi="Times New Roman" w:eastAsia="宋体" w:cs="Times New Roman"/>
      <w:lang w:val="en-US" w:eastAsia="zh-CN" w:bidi="ar-SA"/>
    </w:rPr>
  </w:style>
  <w:style w:type="paragraph" w:customStyle="1" w:styleId="112">
    <w:name w:val="附录二级无标题条"/>
    <w:basedOn w:val="1"/>
    <w:next w:val="45"/>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3">
    <w:name w:val="附录三级无标题条"/>
    <w:basedOn w:val="112"/>
    <w:next w:val="45"/>
    <w:uiPriority w:val="0"/>
    <w:pPr>
      <w:outlineLvl w:val="4"/>
    </w:pPr>
  </w:style>
  <w:style w:type="paragraph" w:customStyle="1" w:styleId="114">
    <w:name w:val="附录四级无标题条"/>
    <w:basedOn w:val="113"/>
    <w:next w:val="45"/>
    <w:uiPriority w:val="0"/>
    <w:pPr>
      <w:outlineLvl w:val="5"/>
    </w:pPr>
  </w:style>
  <w:style w:type="paragraph" w:customStyle="1" w:styleId="115">
    <w:name w:val="附录图"/>
    <w:next w:val="45"/>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16">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17">
    <w:name w:val="附录五级无标题条"/>
    <w:basedOn w:val="114"/>
    <w:next w:val="45"/>
    <w:uiPriority w:val="0"/>
    <w:pPr>
      <w:outlineLvl w:val="6"/>
    </w:pPr>
  </w:style>
  <w:style w:type="paragraph" w:customStyle="1" w:styleId="118">
    <w:name w:val="附录性质"/>
    <w:basedOn w:val="1"/>
    <w:uiPriority w:val="0"/>
    <w:pPr>
      <w:widowControl/>
      <w:adjustRightInd/>
      <w:jc w:val="center"/>
    </w:pPr>
    <w:rPr>
      <w:rFonts w:ascii="黑体" w:eastAsia="黑体"/>
    </w:rPr>
  </w:style>
  <w:style w:type="paragraph" w:customStyle="1" w:styleId="119">
    <w:name w:val="附录一级无标题条"/>
    <w:basedOn w:val="74"/>
    <w:next w:val="45"/>
    <w:uiPriority w:val="0"/>
    <w:pPr>
      <w:autoSpaceDN w:val="0"/>
      <w:outlineLvl w:val="2"/>
    </w:pPr>
    <w:rPr>
      <w:rFonts w:ascii="宋体" w:hAnsi="宋体" w:eastAsia="宋体"/>
    </w:rPr>
  </w:style>
  <w:style w:type="paragraph" w:customStyle="1" w:styleId="120">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21">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22">
    <w:name w:val="列项·"/>
    <w:basedOn w:val="45"/>
    <w:uiPriority w:val="0"/>
    <w:pPr>
      <w:tabs>
        <w:tab w:val="left" w:pos="840"/>
      </w:tabs>
    </w:pPr>
  </w:style>
  <w:style w:type="paragraph" w:customStyle="1" w:styleId="12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24">
    <w:name w:val="目录 21"/>
    <w:basedOn w:val="1"/>
    <w:next w:val="1"/>
    <w:semiHidden/>
    <w:uiPriority w:val="0"/>
    <w:pPr>
      <w:adjustRightInd/>
      <w:spacing w:line="240" w:lineRule="auto"/>
      <w:jc w:val="left"/>
    </w:pPr>
    <w:rPr>
      <w:bCs/>
      <w:iCs/>
    </w:rPr>
  </w:style>
  <w:style w:type="paragraph" w:customStyle="1" w:styleId="125">
    <w:name w:val="目录 31"/>
    <w:basedOn w:val="1"/>
    <w:next w:val="1"/>
    <w:semiHidden/>
    <w:uiPriority w:val="0"/>
    <w:pPr>
      <w:spacing w:line="240" w:lineRule="auto"/>
    </w:pPr>
    <w:rPr>
      <w:rFonts w:ascii="宋体" w:hAnsi="宋体"/>
      <w:iCs/>
    </w:rPr>
  </w:style>
  <w:style w:type="paragraph" w:customStyle="1" w:styleId="126">
    <w:name w:val="目录 41"/>
    <w:basedOn w:val="1"/>
    <w:next w:val="1"/>
    <w:semiHidden/>
    <w:uiPriority w:val="0"/>
    <w:pPr>
      <w:adjustRightInd/>
      <w:spacing w:line="240" w:lineRule="auto"/>
      <w:jc w:val="left"/>
    </w:pPr>
  </w:style>
  <w:style w:type="paragraph" w:customStyle="1" w:styleId="127">
    <w:name w:val="目录 51"/>
    <w:basedOn w:val="1"/>
    <w:next w:val="1"/>
    <w:semiHidden/>
    <w:uiPriority w:val="0"/>
    <w:pPr>
      <w:spacing w:line="240" w:lineRule="auto"/>
    </w:pPr>
    <w:rPr>
      <w:rFonts w:ascii="宋体" w:hAnsi="宋体"/>
    </w:rPr>
  </w:style>
  <w:style w:type="paragraph" w:customStyle="1" w:styleId="128">
    <w:name w:val="目录 61"/>
    <w:basedOn w:val="1"/>
    <w:next w:val="1"/>
    <w:semiHidden/>
    <w:uiPriority w:val="0"/>
    <w:pPr>
      <w:adjustRightInd/>
      <w:spacing w:line="240" w:lineRule="auto"/>
      <w:jc w:val="left"/>
    </w:pPr>
  </w:style>
  <w:style w:type="paragraph" w:customStyle="1" w:styleId="129">
    <w:name w:val="目录 71"/>
    <w:basedOn w:val="128"/>
    <w:semiHidden/>
    <w:uiPriority w:val="0"/>
    <w:pPr>
      <w:ind w:left="1260"/>
    </w:pPr>
  </w:style>
  <w:style w:type="paragraph" w:customStyle="1" w:styleId="130">
    <w:name w:val="目录 81"/>
    <w:basedOn w:val="129"/>
    <w:semiHidden/>
    <w:uiPriority w:val="0"/>
    <w:pPr>
      <w:ind w:left="1470"/>
    </w:pPr>
  </w:style>
  <w:style w:type="paragraph" w:customStyle="1" w:styleId="131">
    <w:name w:val="目录 91"/>
    <w:basedOn w:val="130"/>
    <w:semiHidden/>
    <w:uiPriority w:val="0"/>
    <w:pPr>
      <w:ind w:left="1680"/>
    </w:pPr>
  </w:style>
  <w:style w:type="paragraph" w:customStyle="1" w:styleId="132">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33">
    <w:name w:val="其他发布部门"/>
    <w:basedOn w:val="103"/>
    <w:uiPriority w:val="0"/>
    <w:pPr>
      <w:spacing w:line="0" w:lineRule="atLeast"/>
    </w:pPr>
    <w:rPr>
      <w:rFonts w:ascii="黑体" w:eastAsia="黑体"/>
      <w:b w:val="0"/>
    </w:rPr>
  </w:style>
  <w:style w:type="paragraph" w:customStyle="1" w:styleId="134">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5">
    <w:name w:val="三级无标题条"/>
    <w:basedOn w:val="1"/>
    <w:uiPriority w:val="0"/>
    <w:pPr>
      <w:numPr>
        <w:ilvl w:val="4"/>
        <w:numId w:val="20"/>
      </w:numPr>
      <w:adjustRightInd/>
      <w:spacing w:line="240" w:lineRule="auto"/>
    </w:pPr>
    <w:rPr>
      <w:rFonts w:ascii="宋体" w:hAnsi="宋体"/>
      <w:szCs w:val="24"/>
    </w:rPr>
  </w:style>
  <w:style w:type="paragraph" w:customStyle="1" w:styleId="136">
    <w:name w:val="实施日期"/>
    <w:basedOn w:val="104"/>
    <w:uiPriority w:val="0"/>
    <w:pPr>
      <w:framePr w:wrap="around" w:vAnchor="margin" w:hAnchor="text" w:xAlign="right" w:y="1"/>
      <w:jc w:val="right"/>
    </w:pPr>
  </w:style>
  <w:style w:type="paragraph" w:customStyle="1" w:styleId="137">
    <w:name w:val="四级无标题条"/>
    <w:basedOn w:val="1"/>
    <w:uiPriority w:val="0"/>
    <w:pPr>
      <w:numPr>
        <w:ilvl w:val="5"/>
        <w:numId w:val="20"/>
      </w:numPr>
      <w:adjustRightInd/>
      <w:spacing w:line="240" w:lineRule="auto"/>
    </w:pPr>
    <w:rPr>
      <w:rFonts w:ascii="宋体" w:hAnsi="宋体"/>
      <w:szCs w:val="24"/>
    </w:rPr>
  </w:style>
  <w:style w:type="paragraph" w:customStyle="1" w:styleId="138">
    <w:name w:val="文献分类号"/>
    <w:uiPriority w:val="0"/>
    <w:pPr>
      <w:widowControl w:val="0"/>
      <w:textAlignment w:val="center"/>
    </w:pPr>
    <w:rPr>
      <w:rFonts w:ascii="Times New Roman" w:hAnsi="Times New Roman" w:eastAsia="黑体" w:cs="Times New Roman"/>
      <w:sz w:val="21"/>
      <w:lang w:val="en-US" w:eastAsia="zh-CN" w:bidi="ar-SA"/>
    </w:rPr>
  </w:style>
  <w:style w:type="paragraph" w:customStyle="1" w:styleId="139">
    <w:name w:val="无标题条"/>
    <w:next w:val="45"/>
    <w:uiPriority w:val="0"/>
    <w:pPr>
      <w:jc w:val="both"/>
    </w:pPr>
    <w:rPr>
      <w:rFonts w:ascii="宋体" w:hAnsi="宋体" w:eastAsia="宋体" w:cs="Times New Roman"/>
      <w:sz w:val="21"/>
      <w:lang w:val="en-US" w:eastAsia="zh-CN" w:bidi="ar-SA"/>
    </w:rPr>
  </w:style>
  <w:style w:type="paragraph" w:customStyle="1" w:styleId="140">
    <w:name w:val="五级无标题条"/>
    <w:basedOn w:val="1"/>
    <w:uiPriority w:val="0"/>
    <w:pPr>
      <w:numPr>
        <w:ilvl w:val="6"/>
        <w:numId w:val="20"/>
      </w:numPr>
      <w:adjustRightInd/>
    </w:pPr>
    <w:rPr>
      <w:szCs w:val="24"/>
    </w:rPr>
  </w:style>
  <w:style w:type="paragraph" w:customStyle="1" w:styleId="141">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42">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43">
    <w:name w:val="注×:后续"/>
    <w:basedOn w:val="142"/>
    <w:uiPriority w:val="0"/>
    <w:pPr>
      <w:ind w:left="1406" w:leftChars="0" w:hanging="499" w:firstLineChars="0"/>
    </w:pPr>
  </w:style>
  <w:style w:type="paragraph" w:customStyle="1" w:styleId="144">
    <w:name w:val="标准文件_一级无标题"/>
    <w:basedOn w:val="89"/>
    <w:qFormat/>
    <w:uiPriority w:val="0"/>
    <w:pPr>
      <w:spacing w:before="0" w:beforeLines="0" w:after="0" w:afterLines="0"/>
      <w:outlineLvl w:val="9"/>
    </w:pPr>
    <w:rPr>
      <w:rFonts w:ascii="宋体" w:eastAsia="宋体"/>
    </w:rPr>
  </w:style>
  <w:style w:type="paragraph" w:customStyle="1" w:styleId="145">
    <w:name w:val="标准文件_五级无标题"/>
    <w:basedOn w:val="87"/>
    <w:qFormat/>
    <w:uiPriority w:val="0"/>
    <w:pPr>
      <w:spacing w:before="0" w:beforeLines="0" w:after="0" w:afterLines="0"/>
      <w:outlineLvl w:val="9"/>
    </w:pPr>
    <w:rPr>
      <w:rFonts w:ascii="宋体" w:eastAsia="宋体"/>
    </w:rPr>
  </w:style>
  <w:style w:type="paragraph" w:customStyle="1" w:styleId="146">
    <w:name w:val="标准文件_三级无标题"/>
    <w:basedOn w:val="81"/>
    <w:qFormat/>
    <w:uiPriority w:val="0"/>
    <w:pPr>
      <w:spacing w:before="0" w:beforeLines="0" w:after="0" w:afterLines="0"/>
      <w:outlineLvl w:val="9"/>
    </w:pPr>
    <w:rPr>
      <w:rFonts w:ascii="宋体" w:eastAsia="宋体"/>
    </w:rPr>
  </w:style>
  <w:style w:type="paragraph" w:customStyle="1" w:styleId="147">
    <w:name w:val="标准文件_二级无标题"/>
    <w:basedOn w:val="54"/>
    <w:qFormat/>
    <w:uiPriority w:val="0"/>
    <w:pPr>
      <w:spacing w:before="0" w:beforeLines="0" w:after="0" w:afterLines="0"/>
      <w:outlineLvl w:val="9"/>
    </w:pPr>
    <w:rPr>
      <w:rFonts w:ascii="宋体" w:eastAsia="宋体"/>
    </w:rPr>
  </w:style>
  <w:style w:type="paragraph" w:customStyle="1" w:styleId="148">
    <w:name w:val="标准_四级无标题"/>
    <w:basedOn w:val="84"/>
    <w:next w:val="45"/>
    <w:qFormat/>
    <w:uiPriority w:val="0"/>
    <w:rPr>
      <w:rFonts w:eastAsia="宋体"/>
    </w:rPr>
  </w:style>
  <w:style w:type="paragraph" w:customStyle="1" w:styleId="149">
    <w:name w:val="标准文件_四级无标题"/>
    <w:basedOn w:val="84"/>
    <w:qFormat/>
    <w:uiPriority w:val="0"/>
    <w:pPr>
      <w:spacing w:before="0" w:beforeLines="0" w:after="0" w:afterLines="0"/>
      <w:outlineLvl w:val="9"/>
    </w:pPr>
    <w:rPr>
      <w:rFonts w:ascii="宋体" w:hAnsi="黑体" w:eastAsia="宋体"/>
      <w:szCs w:val="52"/>
    </w:rPr>
  </w:style>
  <w:style w:type="paragraph" w:customStyle="1" w:styleId="150">
    <w:name w:val="标准文件_大写罗马数字编号列项"/>
    <w:basedOn w:val="45"/>
    <w:uiPriority w:val="0"/>
    <w:pPr>
      <w:numPr>
        <w:ilvl w:val="0"/>
        <w:numId w:val="23"/>
      </w:numPr>
      <w:ind w:firstLine="0" w:firstLineChars="0"/>
    </w:pPr>
    <w:rPr>
      <w:rFonts w:ascii="Times New Roman" w:cs="Arial"/>
      <w:szCs w:val="28"/>
    </w:rPr>
  </w:style>
  <w:style w:type="paragraph" w:customStyle="1" w:styleId="151">
    <w:name w:val="标准文件_小写罗马数字编号列项"/>
    <w:basedOn w:val="45"/>
    <w:uiPriority w:val="0"/>
    <w:pPr>
      <w:numPr>
        <w:ilvl w:val="0"/>
        <w:numId w:val="24"/>
      </w:numPr>
      <w:ind w:firstLine="0" w:firstLineChars="0"/>
    </w:pPr>
    <w:rPr>
      <w:rFonts w:cs="Arial"/>
      <w:szCs w:val="28"/>
    </w:rPr>
  </w:style>
  <w:style w:type="paragraph" w:customStyle="1" w:styleId="152">
    <w:name w:val="标准文件_附录标题"/>
    <w:basedOn w:val="64"/>
    <w:qFormat/>
    <w:uiPriority w:val="0"/>
    <w:pPr>
      <w:numPr>
        <w:ilvl w:val="0"/>
        <w:numId w:val="0"/>
      </w:numPr>
      <w:spacing w:after="280"/>
      <w:outlineLvl w:val="9"/>
    </w:pPr>
  </w:style>
  <w:style w:type="paragraph" w:customStyle="1" w:styleId="153">
    <w:name w:val="标准文件_二级项"/>
    <w:uiPriority w:val="0"/>
    <w:rPr>
      <w:rFonts w:ascii="宋体" w:hAnsi="Times New Roman" w:eastAsia="宋体" w:cs="Times New Roman"/>
      <w:sz w:val="21"/>
      <w:lang w:val="en-US" w:eastAsia="zh-CN" w:bidi="ar-SA"/>
    </w:rPr>
  </w:style>
  <w:style w:type="paragraph" w:customStyle="1" w:styleId="154">
    <w:name w:val="标准文件_三级项"/>
    <w:basedOn w:val="1"/>
    <w:uiPriority w:val="0"/>
    <w:pPr>
      <w:numPr>
        <w:ilvl w:val="2"/>
        <w:numId w:val="21"/>
      </w:numPr>
      <w:tabs>
        <w:tab w:val="left" w:pos="851"/>
      </w:tabs>
      <w:spacing w:line="300" w:lineRule="exact"/>
    </w:pPr>
    <w:rPr>
      <w:rFonts w:ascii="Times New Roman" w:hAnsi="Times New Roman"/>
    </w:rPr>
  </w:style>
  <w:style w:type="paragraph" w:customStyle="1" w:styleId="155">
    <w:name w:val="图表脚注说明"/>
    <w:basedOn w:val="1"/>
    <w:next w:val="45"/>
    <w:uiPriority w:val="0"/>
    <w:pPr>
      <w:numPr>
        <w:ilvl w:val="0"/>
        <w:numId w:val="25"/>
      </w:numPr>
      <w:adjustRightInd/>
      <w:spacing w:line="240" w:lineRule="auto"/>
    </w:pPr>
    <w:rPr>
      <w:rFonts w:ascii="宋体" w:hAnsi="Times New Roman"/>
      <w:sz w:val="18"/>
      <w:szCs w:val="18"/>
    </w:rPr>
  </w:style>
  <w:style w:type="paragraph" w:customStyle="1" w:styleId="15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57">
    <w:name w:val="标准文件_索引字母"/>
    <w:next w:val="45"/>
    <w:qFormat/>
    <w:uiPriority w:val="0"/>
    <w:pPr>
      <w:jc w:val="center"/>
    </w:pPr>
    <w:rPr>
      <w:rFonts w:ascii="宋体" w:hAnsi="宋体" w:eastAsia="Times New Roman" w:cs="Times New Roman"/>
      <w:b/>
      <w:kern w:val="2"/>
      <w:sz w:val="21"/>
      <w:lang w:val="en-US" w:eastAsia="zh-CN" w:bidi="ar-SA"/>
    </w:rPr>
  </w:style>
  <w:style w:type="paragraph" w:customStyle="1" w:styleId="158">
    <w:name w:val="标准文件_附录前"/>
    <w:next w:val="45"/>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5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60">
    <w:name w:val="标准文件_表格"/>
    <w:basedOn w:val="45"/>
    <w:qFormat/>
    <w:uiPriority w:val="0"/>
    <w:pPr>
      <w:ind w:firstLine="0" w:firstLineChars="0"/>
      <w:jc w:val="center"/>
    </w:pPr>
    <w:rPr>
      <w:sz w:val="18"/>
    </w:rPr>
  </w:style>
  <w:style w:type="paragraph" w:customStyle="1" w:styleId="161">
    <w:name w:val="标准文件_注："/>
    <w:next w:val="45"/>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62">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63">
    <w:name w:val="标准文件_示例："/>
    <w:next w:val="164"/>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64">
    <w:name w:val="标准文件_示例内容"/>
    <w:basedOn w:val="45"/>
    <w:qFormat/>
    <w:uiPriority w:val="0"/>
    <w:pPr>
      <w:ind w:firstLine="420"/>
    </w:pPr>
    <w:rPr>
      <w:sz w:val="18"/>
    </w:rPr>
  </w:style>
  <w:style w:type="paragraph" w:customStyle="1" w:styleId="165">
    <w:name w:val="标准文件_示例×："/>
    <w:basedOn w:val="1"/>
    <w:next w:val="164"/>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66">
    <w:name w:val="标准文件_表格续"/>
    <w:basedOn w:val="45"/>
    <w:next w:val="45"/>
    <w:qFormat/>
    <w:uiPriority w:val="0"/>
    <w:pPr>
      <w:jc w:val="center"/>
    </w:pPr>
    <w:rPr>
      <w:rFonts w:ascii="黑体" w:hAnsi="黑体" w:eastAsia="黑体"/>
    </w:rPr>
  </w:style>
  <w:style w:type="paragraph" w:customStyle="1" w:styleId="167">
    <w:name w:val="标准文件_二级项2"/>
    <w:basedOn w:val="45"/>
    <w:qFormat/>
    <w:uiPriority w:val="0"/>
    <w:pPr>
      <w:numPr>
        <w:ilvl w:val="1"/>
        <w:numId w:val="21"/>
      </w:numPr>
      <w:tabs>
        <w:tab w:val="left" w:pos="851"/>
      </w:tabs>
      <w:ind w:firstLine="0" w:firstLineChars="0"/>
    </w:pPr>
  </w:style>
  <w:style w:type="paragraph" w:customStyle="1" w:styleId="168">
    <w:name w:val="标准文件_三级项2"/>
    <w:basedOn w:val="45"/>
    <w:qFormat/>
    <w:uiPriority w:val="0"/>
    <w:pPr>
      <w:numPr>
        <w:ilvl w:val="0"/>
        <w:numId w:val="30"/>
      </w:numPr>
      <w:spacing w:line="300" w:lineRule="exact"/>
      <w:ind w:firstLineChars="0"/>
    </w:pPr>
    <w:rPr>
      <w:rFonts w:ascii="Times New Roman"/>
    </w:rPr>
  </w:style>
  <w:style w:type="paragraph" w:customStyle="1" w:styleId="169">
    <w:name w:val="标准文件_一级项2"/>
    <w:basedOn w:val="45"/>
    <w:qFormat/>
    <w:uiPriority w:val="0"/>
    <w:pPr>
      <w:numPr>
        <w:ilvl w:val="0"/>
        <w:numId w:val="31"/>
      </w:numPr>
      <w:spacing w:line="300" w:lineRule="exact"/>
      <w:ind w:firstLineChars="0"/>
    </w:pPr>
    <w:rPr>
      <w:rFonts w:ascii="Times New Roman"/>
    </w:rPr>
  </w:style>
  <w:style w:type="paragraph" w:customStyle="1" w:styleId="170">
    <w:name w:val="标准文件_提示"/>
    <w:basedOn w:val="45"/>
    <w:next w:val="45"/>
    <w:qFormat/>
    <w:uiPriority w:val="0"/>
    <w:pPr>
      <w:ind w:firstLine="420"/>
    </w:pPr>
    <w:rPr>
      <w:rFonts w:ascii="黑体" w:eastAsia="黑体"/>
    </w:rPr>
  </w:style>
  <w:style w:type="paragraph" w:customStyle="1" w:styleId="171">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72">
    <w:name w:val="其他发布日期"/>
    <w:basedOn w:val="104"/>
    <w:uiPriority w:val="0"/>
    <w:pPr>
      <w:framePr w:w="3997" w:h="471" w:hRule="exact" w:vSpace="181" w:wrap="around" w:vAnchor="page" w:hAnchor="page" w:x="1419" w:y="14097"/>
    </w:pPr>
  </w:style>
  <w:style w:type="paragraph" w:customStyle="1" w:styleId="173">
    <w:name w:val="其他实施日期"/>
    <w:basedOn w:val="136"/>
    <w:uiPriority w:val="0"/>
    <w:pPr>
      <w:framePr w:w="3997" w:h="471" w:hRule="exact" w:vSpace="181" w:vAnchor="page" w:hAnchor="page" w:x="7089" w:y="14097"/>
    </w:pPr>
  </w:style>
  <w:style w:type="paragraph" w:customStyle="1" w:styleId="174">
    <w:name w:val="标准文件_文件编号"/>
    <w:basedOn w:val="45"/>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75">
    <w:name w:val="标准文件_替换文件编号"/>
    <w:basedOn w:val="174"/>
    <w:qFormat/>
    <w:uiPriority w:val="0"/>
    <w:pPr>
      <w:spacing w:before="57"/>
    </w:pPr>
    <w:rPr>
      <w:sz w:val="21"/>
    </w:rPr>
  </w:style>
  <w:style w:type="paragraph" w:customStyle="1" w:styleId="176">
    <w:name w:val="标准文件_文件名称"/>
    <w:basedOn w:val="45"/>
    <w:next w:val="45"/>
    <w:qFormat/>
    <w:uiPriority w:val="0"/>
    <w:pPr>
      <w:framePr w:w="9639" w:h="6976" w:hRule="exact" w:wrap="around" w:vAnchor="page" w:hAnchor="page" w:y="6408"/>
      <w:spacing w:line="700" w:lineRule="exact"/>
      <w:ind w:firstLine="0" w:firstLineChars="0"/>
      <w:jc w:val="center"/>
    </w:pPr>
    <w:rPr>
      <w:rFonts w:ascii="黑体" w:hAnsi="黑体" w:eastAsia="黑体"/>
      <w:bCs/>
      <w:sz w:val="52"/>
    </w:rPr>
  </w:style>
  <w:style w:type="paragraph" w:customStyle="1" w:styleId="177">
    <w:name w:val="标准文件_附录图标号"/>
    <w:basedOn w:val="45"/>
    <w:next w:val="45"/>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78">
    <w:name w:val="标准文件_附录表标号"/>
    <w:basedOn w:val="45"/>
    <w:next w:val="45"/>
    <w:qFormat/>
    <w:uiPriority w:val="0"/>
    <w:pPr>
      <w:numPr>
        <w:ilvl w:val="0"/>
        <w:numId w:val="5"/>
      </w:numPr>
      <w:spacing w:line="14" w:lineRule="exact"/>
      <w:ind w:firstLine="0" w:firstLineChars="0"/>
      <w:jc w:val="center"/>
    </w:pPr>
    <w:rPr>
      <w:rFonts w:eastAsia="黑体"/>
      <w:vanish/>
      <w:sz w:val="2"/>
    </w:rPr>
  </w:style>
  <w:style w:type="paragraph" w:customStyle="1" w:styleId="179">
    <w:name w:val="标准文件_引言一级条标题"/>
    <w:basedOn w:val="45"/>
    <w:next w:val="45"/>
    <w:qFormat/>
    <w:uiPriority w:val="0"/>
    <w:pPr>
      <w:numPr>
        <w:ilvl w:val="1"/>
        <w:numId w:val="8"/>
      </w:numPr>
      <w:spacing w:before="50" w:beforeLines="50" w:after="50" w:afterLines="50"/>
      <w:ind w:firstLineChars="0"/>
    </w:pPr>
    <w:rPr>
      <w:rFonts w:ascii="黑体" w:eastAsia="黑体"/>
    </w:rPr>
  </w:style>
  <w:style w:type="paragraph" w:customStyle="1" w:styleId="180">
    <w:name w:val="标准文件_引言二级条标题"/>
    <w:basedOn w:val="45"/>
    <w:next w:val="45"/>
    <w:qFormat/>
    <w:uiPriority w:val="0"/>
    <w:pPr>
      <w:numPr>
        <w:ilvl w:val="2"/>
        <w:numId w:val="8"/>
      </w:numPr>
      <w:spacing w:before="50" w:beforeLines="50" w:after="50" w:afterLines="50"/>
      <w:ind w:firstLineChars="0"/>
    </w:pPr>
    <w:rPr>
      <w:rFonts w:ascii="黑体" w:eastAsia="黑体"/>
    </w:rPr>
  </w:style>
  <w:style w:type="paragraph" w:customStyle="1" w:styleId="181">
    <w:name w:val="标准文件_引言三级条标题"/>
    <w:basedOn w:val="45"/>
    <w:next w:val="45"/>
    <w:qFormat/>
    <w:uiPriority w:val="0"/>
    <w:pPr>
      <w:numPr>
        <w:ilvl w:val="3"/>
        <w:numId w:val="8"/>
      </w:numPr>
      <w:spacing w:before="50" w:beforeLines="50" w:after="50" w:afterLines="50"/>
      <w:ind w:firstLineChars="0"/>
    </w:pPr>
    <w:rPr>
      <w:rFonts w:ascii="黑体" w:eastAsia="黑体"/>
    </w:rPr>
  </w:style>
  <w:style w:type="paragraph" w:customStyle="1" w:styleId="182">
    <w:name w:val="标准文件_引言四级条标题"/>
    <w:basedOn w:val="45"/>
    <w:next w:val="45"/>
    <w:qFormat/>
    <w:uiPriority w:val="0"/>
    <w:pPr>
      <w:numPr>
        <w:ilvl w:val="4"/>
        <w:numId w:val="8"/>
      </w:numPr>
      <w:spacing w:before="50" w:beforeLines="50" w:after="50" w:afterLines="50"/>
      <w:ind w:firstLineChars="0"/>
    </w:pPr>
    <w:rPr>
      <w:rFonts w:ascii="黑体" w:eastAsia="黑体"/>
    </w:rPr>
  </w:style>
  <w:style w:type="paragraph" w:customStyle="1" w:styleId="183">
    <w:name w:val="标准文件_引言五级条标题"/>
    <w:basedOn w:val="45"/>
    <w:next w:val="45"/>
    <w:qFormat/>
    <w:uiPriority w:val="0"/>
    <w:pPr>
      <w:numPr>
        <w:ilvl w:val="5"/>
        <w:numId w:val="8"/>
      </w:numPr>
      <w:spacing w:before="50" w:beforeLines="50" w:after="50" w:afterLines="50"/>
      <w:ind w:firstLineChars="0"/>
    </w:pPr>
    <w:rPr>
      <w:rFonts w:ascii="黑体" w:eastAsia="黑体"/>
    </w:rPr>
  </w:style>
  <w:style w:type="paragraph" w:customStyle="1" w:styleId="184">
    <w:name w:val="标准文件_注后"/>
    <w:basedOn w:val="45"/>
    <w:qFormat/>
    <w:uiPriority w:val="0"/>
    <w:pPr>
      <w:ind w:left="811" w:firstLine="0" w:firstLineChars="0"/>
    </w:pPr>
    <w:rPr>
      <w:sz w:val="18"/>
    </w:rPr>
  </w:style>
  <w:style w:type="paragraph" w:customStyle="1" w:styleId="185">
    <w:name w:val="标准文件_注X后"/>
    <w:basedOn w:val="45"/>
    <w:qFormat/>
    <w:uiPriority w:val="0"/>
    <w:pPr>
      <w:ind w:left="811" w:firstLine="0" w:firstLineChars="0"/>
    </w:pPr>
    <w:rPr>
      <w:sz w:val="18"/>
    </w:rPr>
  </w:style>
  <w:style w:type="paragraph" w:customStyle="1" w:styleId="186">
    <w:name w:val="标准文件_示例后"/>
    <w:basedOn w:val="45"/>
    <w:qFormat/>
    <w:uiPriority w:val="0"/>
    <w:pPr>
      <w:ind w:left="964" w:firstLine="0" w:firstLineChars="0"/>
    </w:pPr>
    <w:rPr>
      <w:sz w:val="18"/>
    </w:rPr>
  </w:style>
  <w:style w:type="paragraph" w:customStyle="1" w:styleId="187">
    <w:name w:val="标准文件_示例X后"/>
    <w:basedOn w:val="45"/>
    <w:link w:val="232"/>
    <w:qFormat/>
    <w:uiPriority w:val="0"/>
    <w:pPr>
      <w:ind w:left="1049" w:firstLine="0" w:firstLineChars="0"/>
    </w:pPr>
    <w:rPr>
      <w:sz w:val="18"/>
    </w:rPr>
  </w:style>
  <w:style w:type="paragraph" w:customStyle="1" w:styleId="188">
    <w:name w:val="标准文件_索引项"/>
    <w:basedOn w:val="45"/>
    <w:next w:val="45"/>
    <w:qFormat/>
    <w:uiPriority w:val="0"/>
    <w:pPr>
      <w:tabs>
        <w:tab w:val="right" w:leader="dot" w:pos="9356"/>
      </w:tabs>
      <w:ind w:left="210" w:hanging="210" w:firstLineChars="0"/>
      <w:jc w:val="left"/>
    </w:pPr>
  </w:style>
  <w:style w:type="paragraph" w:customStyle="1" w:styleId="189">
    <w:name w:val="标准文件_附录一级无标题"/>
    <w:basedOn w:val="66"/>
    <w:qFormat/>
    <w:uiPriority w:val="0"/>
    <w:pPr>
      <w:spacing w:before="0" w:beforeLines="0" w:after="0" w:afterLines="0" w:line="276" w:lineRule="auto"/>
      <w:outlineLvl w:val="9"/>
    </w:pPr>
    <w:rPr>
      <w:rFonts w:ascii="宋体" w:eastAsia="宋体"/>
    </w:rPr>
  </w:style>
  <w:style w:type="paragraph" w:customStyle="1" w:styleId="190">
    <w:name w:val="标准文件_附录二级无标题"/>
    <w:basedOn w:val="67"/>
    <w:uiPriority w:val="0"/>
    <w:pPr>
      <w:spacing w:before="0" w:beforeLines="0" w:after="0" w:afterLines="0" w:line="276" w:lineRule="auto"/>
      <w:outlineLvl w:val="9"/>
    </w:pPr>
    <w:rPr>
      <w:rFonts w:ascii="宋体" w:eastAsia="宋体"/>
    </w:rPr>
  </w:style>
  <w:style w:type="paragraph" w:customStyle="1" w:styleId="191">
    <w:name w:val="标准文件_附录三级无标题"/>
    <w:basedOn w:val="69"/>
    <w:qFormat/>
    <w:uiPriority w:val="0"/>
    <w:pPr>
      <w:spacing w:before="0" w:beforeLines="0" w:after="0" w:afterLines="0" w:line="276" w:lineRule="auto"/>
      <w:outlineLvl w:val="9"/>
    </w:pPr>
    <w:rPr>
      <w:rFonts w:ascii="宋体" w:eastAsia="宋体"/>
    </w:rPr>
  </w:style>
  <w:style w:type="paragraph" w:customStyle="1" w:styleId="192">
    <w:name w:val="标准文件_附录四级无标题"/>
    <w:basedOn w:val="70"/>
    <w:qFormat/>
    <w:uiPriority w:val="0"/>
    <w:pPr>
      <w:spacing w:before="0" w:beforeLines="0" w:after="0" w:afterLines="0" w:line="276" w:lineRule="auto"/>
      <w:outlineLvl w:val="9"/>
    </w:pPr>
    <w:rPr>
      <w:rFonts w:ascii="宋体" w:eastAsia="宋体"/>
    </w:rPr>
  </w:style>
  <w:style w:type="paragraph" w:customStyle="1" w:styleId="193">
    <w:name w:val="标准文件_附录五级无标题"/>
    <w:basedOn w:val="72"/>
    <w:qFormat/>
    <w:uiPriority w:val="0"/>
    <w:pPr>
      <w:spacing w:before="0" w:beforeLines="0" w:after="0" w:afterLines="0" w:line="276" w:lineRule="auto"/>
      <w:outlineLvl w:val="9"/>
    </w:pPr>
    <w:rPr>
      <w:rFonts w:ascii="宋体" w:eastAsia="宋体"/>
    </w:rPr>
  </w:style>
  <w:style w:type="paragraph" w:customStyle="1" w:styleId="194">
    <w:name w:val="标准文件_引言一级无标题"/>
    <w:basedOn w:val="179"/>
    <w:next w:val="45"/>
    <w:qFormat/>
    <w:uiPriority w:val="0"/>
    <w:pPr>
      <w:spacing w:before="0" w:beforeLines="0" w:after="0" w:afterLines="0" w:line="276" w:lineRule="auto"/>
    </w:pPr>
    <w:rPr>
      <w:rFonts w:ascii="宋体" w:eastAsia="宋体"/>
    </w:rPr>
  </w:style>
  <w:style w:type="paragraph" w:customStyle="1" w:styleId="195">
    <w:name w:val="标准文件_引言二级无标题"/>
    <w:basedOn w:val="180"/>
    <w:next w:val="45"/>
    <w:qFormat/>
    <w:uiPriority w:val="0"/>
    <w:pPr>
      <w:spacing w:before="0" w:beforeLines="0" w:after="0" w:afterLines="0" w:line="276" w:lineRule="auto"/>
    </w:pPr>
    <w:rPr>
      <w:rFonts w:ascii="宋体" w:eastAsia="宋体"/>
    </w:rPr>
  </w:style>
  <w:style w:type="paragraph" w:customStyle="1" w:styleId="196">
    <w:name w:val="标准文件_引言三级无标题"/>
    <w:basedOn w:val="181"/>
    <w:qFormat/>
    <w:uiPriority w:val="0"/>
    <w:pPr>
      <w:spacing w:before="0" w:beforeLines="0" w:after="0" w:afterLines="0" w:line="276" w:lineRule="auto"/>
    </w:pPr>
    <w:rPr>
      <w:rFonts w:ascii="宋体" w:eastAsia="宋体"/>
    </w:rPr>
  </w:style>
  <w:style w:type="paragraph" w:customStyle="1" w:styleId="197">
    <w:name w:val="标准文件_引言四级无标题"/>
    <w:basedOn w:val="182"/>
    <w:next w:val="45"/>
    <w:qFormat/>
    <w:uiPriority w:val="0"/>
    <w:pPr>
      <w:spacing w:before="0" w:beforeLines="0" w:after="0" w:afterLines="0" w:line="276" w:lineRule="auto"/>
    </w:pPr>
    <w:rPr>
      <w:rFonts w:ascii="宋体" w:eastAsia="宋体"/>
    </w:rPr>
  </w:style>
  <w:style w:type="paragraph" w:customStyle="1" w:styleId="198">
    <w:name w:val="标准文件_引言五级无标题"/>
    <w:basedOn w:val="183"/>
    <w:next w:val="45"/>
    <w:qFormat/>
    <w:uiPriority w:val="0"/>
    <w:pPr>
      <w:spacing w:before="0" w:beforeLines="0" w:after="0" w:afterLines="0" w:line="276" w:lineRule="auto"/>
    </w:pPr>
    <w:rPr>
      <w:rFonts w:ascii="宋体" w:eastAsia="宋体"/>
    </w:rPr>
  </w:style>
  <w:style w:type="paragraph" w:customStyle="1" w:styleId="199">
    <w:name w:val="标准文件_索引标题"/>
    <w:basedOn w:val="52"/>
    <w:next w:val="45"/>
    <w:qFormat/>
    <w:uiPriority w:val="0"/>
    <w:rPr>
      <w:rFonts w:hAnsi="黑体"/>
    </w:rPr>
  </w:style>
  <w:style w:type="paragraph" w:customStyle="1" w:styleId="200">
    <w:name w:val="标准文件_脚注内容"/>
    <w:basedOn w:val="45"/>
    <w:qFormat/>
    <w:uiPriority w:val="0"/>
    <w:pPr>
      <w:ind w:left="400" w:leftChars="200" w:hanging="200" w:hangingChars="200"/>
    </w:pPr>
    <w:rPr>
      <w:sz w:val="15"/>
    </w:rPr>
  </w:style>
  <w:style w:type="paragraph" w:customStyle="1" w:styleId="201">
    <w:name w:val="标准文件_术语条一"/>
    <w:basedOn w:val="144"/>
    <w:next w:val="45"/>
    <w:qFormat/>
    <w:uiPriority w:val="0"/>
  </w:style>
  <w:style w:type="paragraph" w:customStyle="1" w:styleId="202">
    <w:name w:val="标准文件_术语条二"/>
    <w:basedOn w:val="147"/>
    <w:next w:val="45"/>
    <w:qFormat/>
    <w:uiPriority w:val="0"/>
  </w:style>
  <w:style w:type="paragraph" w:customStyle="1" w:styleId="203">
    <w:name w:val="标准文件_术语条三"/>
    <w:basedOn w:val="146"/>
    <w:next w:val="45"/>
    <w:qFormat/>
    <w:uiPriority w:val="0"/>
  </w:style>
  <w:style w:type="paragraph" w:customStyle="1" w:styleId="204">
    <w:name w:val="标准文件_术语条四"/>
    <w:basedOn w:val="149"/>
    <w:next w:val="45"/>
    <w:qFormat/>
    <w:uiPriority w:val="0"/>
  </w:style>
  <w:style w:type="paragraph" w:customStyle="1" w:styleId="205">
    <w:name w:val="标准文件_术语条五"/>
    <w:basedOn w:val="145"/>
    <w:next w:val="45"/>
    <w:qFormat/>
    <w:uiPriority w:val="0"/>
  </w:style>
  <w:style w:type="paragraph" w:customStyle="1" w:styleId="206">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7">
    <w:name w:val="Revision"/>
    <w:hidden/>
    <w:semiHidden/>
    <w:uiPriority w:val="99"/>
    <w:rPr>
      <w:rFonts w:ascii="Calibri" w:hAnsi="Calibri" w:eastAsia="宋体" w:cs="Times New Roman"/>
      <w:kern w:val="2"/>
      <w:sz w:val="21"/>
      <w:szCs w:val="21"/>
      <w:lang w:val="en-US" w:eastAsia="zh-CN" w:bidi="ar-SA"/>
    </w:rPr>
  </w:style>
  <w:style w:type="character" w:customStyle="1" w:styleId="208">
    <w:name w:val="标题 1 Char"/>
    <w:link w:val="2"/>
    <w:uiPriority w:val="0"/>
    <w:rPr>
      <w:b/>
      <w:bCs/>
      <w:kern w:val="44"/>
      <w:sz w:val="44"/>
      <w:szCs w:val="44"/>
    </w:rPr>
  </w:style>
  <w:style w:type="character" w:customStyle="1" w:styleId="209">
    <w:name w:val="标题 2 Char"/>
    <w:link w:val="3"/>
    <w:uiPriority w:val="0"/>
    <w:rPr>
      <w:rFonts w:ascii="Arial" w:hAnsi="Arial" w:eastAsia="黑体"/>
      <w:b/>
      <w:bCs/>
      <w:kern w:val="2"/>
      <w:sz w:val="32"/>
      <w:szCs w:val="32"/>
    </w:rPr>
  </w:style>
  <w:style w:type="character" w:customStyle="1" w:styleId="210">
    <w:name w:val="标题 3 Char"/>
    <w:link w:val="4"/>
    <w:uiPriority w:val="0"/>
    <w:rPr>
      <w:b/>
      <w:bCs/>
      <w:kern w:val="2"/>
      <w:sz w:val="32"/>
      <w:szCs w:val="32"/>
    </w:rPr>
  </w:style>
  <w:style w:type="character" w:customStyle="1" w:styleId="211">
    <w:name w:val="标题 4 Char"/>
    <w:link w:val="5"/>
    <w:uiPriority w:val="0"/>
    <w:rPr>
      <w:rFonts w:ascii="Arial" w:hAnsi="Arial" w:eastAsia="黑体"/>
      <w:b/>
      <w:bCs/>
      <w:kern w:val="2"/>
      <w:sz w:val="28"/>
      <w:szCs w:val="28"/>
    </w:rPr>
  </w:style>
  <w:style w:type="character" w:customStyle="1" w:styleId="212">
    <w:name w:val="标题 5 Char"/>
    <w:link w:val="6"/>
    <w:uiPriority w:val="0"/>
    <w:rPr>
      <w:b/>
      <w:bCs/>
      <w:kern w:val="2"/>
      <w:sz w:val="28"/>
      <w:szCs w:val="28"/>
    </w:rPr>
  </w:style>
  <w:style w:type="character" w:customStyle="1" w:styleId="213">
    <w:name w:val="标题 6 Char"/>
    <w:link w:val="7"/>
    <w:uiPriority w:val="0"/>
    <w:rPr>
      <w:rFonts w:ascii="Arial" w:hAnsi="Arial" w:eastAsia="黑体"/>
      <w:b/>
      <w:bCs/>
      <w:kern w:val="2"/>
      <w:sz w:val="24"/>
      <w:szCs w:val="24"/>
    </w:rPr>
  </w:style>
  <w:style w:type="character" w:customStyle="1" w:styleId="214">
    <w:name w:val="标题 7 Char"/>
    <w:link w:val="8"/>
    <w:uiPriority w:val="0"/>
    <w:rPr>
      <w:b/>
      <w:bCs/>
      <w:kern w:val="2"/>
      <w:sz w:val="24"/>
      <w:szCs w:val="24"/>
    </w:rPr>
  </w:style>
  <w:style w:type="character" w:customStyle="1" w:styleId="215">
    <w:name w:val="标题 8 Char"/>
    <w:link w:val="9"/>
    <w:uiPriority w:val="0"/>
    <w:rPr>
      <w:rFonts w:ascii="Arial" w:hAnsi="Arial" w:eastAsia="黑体"/>
      <w:kern w:val="2"/>
      <w:sz w:val="24"/>
      <w:szCs w:val="24"/>
    </w:rPr>
  </w:style>
  <w:style w:type="character" w:customStyle="1" w:styleId="216">
    <w:name w:val="标题 9 Char"/>
    <w:link w:val="10"/>
    <w:uiPriority w:val="0"/>
    <w:rPr>
      <w:rFonts w:ascii="Arial" w:hAnsi="Arial" w:eastAsia="黑体"/>
      <w:kern w:val="2"/>
      <w:sz w:val="21"/>
      <w:szCs w:val="21"/>
    </w:rPr>
  </w:style>
  <w:style w:type="character" w:customStyle="1" w:styleId="217">
    <w:name w:val="页眉 Char"/>
    <w:link w:val="19"/>
    <w:uiPriority w:val="99"/>
    <w:rPr>
      <w:kern w:val="2"/>
      <w:sz w:val="18"/>
      <w:szCs w:val="18"/>
    </w:rPr>
  </w:style>
  <w:style w:type="character" w:customStyle="1" w:styleId="218">
    <w:name w:val="页脚 Char"/>
    <w:link w:val="18"/>
    <w:uiPriority w:val="99"/>
    <w:rPr>
      <w:rFonts w:ascii="宋体"/>
      <w:kern w:val="2"/>
      <w:sz w:val="18"/>
      <w:szCs w:val="18"/>
    </w:rPr>
  </w:style>
  <w:style w:type="character" w:customStyle="1" w:styleId="219">
    <w:name w:val="批注框文本 Char"/>
    <w:link w:val="17"/>
    <w:semiHidden/>
    <w:uiPriority w:val="99"/>
    <w:rPr>
      <w:kern w:val="2"/>
      <w:sz w:val="18"/>
      <w:szCs w:val="18"/>
    </w:rPr>
  </w:style>
  <w:style w:type="character" w:customStyle="1" w:styleId="220">
    <w:name w:val="引用 Char"/>
    <w:link w:val="37"/>
    <w:uiPriority w:val="29"/>
    <w:rPr>
      <w:i/>
      <w:iCs/>
      <w:color w:val="000000"/>
      <w:kern w:val="2"/>
      <w:sz w:val="21"/>
      <w:szCs w:val="21"/>
    </w:rPr>
  </w:style>
  <w:style w:type="character" w:customStyle="1" w:styleId="221">
    <w:name w:val="标题 Char"/>
    <w:link w:val="26"/>
    <w:uiPriority w:val="0"/>
    <w:rPr>
      <w:rFonts w:ascii="Arial" w:hAnsi="Arial" w:cs="Arial"/>
      <w:b/>
      <w:bCs/>
      <w:kern w:val="2"/>
      <w:sz w:val="32"/>
      <w:szCs w:val="32"/>
    </w:rPr>
  </w:style>
  <w:style w:type="character" w:customStyle="1" w:styleId="222">
    <w:name w:val="标准文件_发布"/>
    <w:uiPriority w:val="0"/>
    <w:rPr>
      <w:rFonts w:ascii="黑体" w:eastAsia="黑体"/>
      <w:spacing w:val="0"/>
      <w:w w:val="100"/>
      <w:position w:val="3"/>
      <w:sz w:val="28"/>
    </w:rPr>
  </w:style>
  <w:style w:type="character" w:customStyle="1" w:styleId="223">
    <w:name w:val="正文文本 Char"/>
    <w:link w:val="14"/>
    <w:uiPriority w:val="0"/>
    <w:rPr>
      <w:kern w:val="2"/>
      <w:sz w:val="21"/>
      <w:szCs w:val="21"/>
    </w:rPr>
  </w:style>
  <w:style w:type="character" w:customStyle="1" w:styleId="224">
    <w:name w:val="Subtle Reference"/>
    <w:qFormat/>
    <w:uiPriority w:val="31"/>
    <w:rPr>
      <w:smallCaps/>
      <w:color w:val="C0504D"/>
      <w:u w:val="single"/>
    </w:rPr>
  </w:style>
  <w:style w:type="character" w:customStyle="1" w:styleId="225">
    <w:name w:val="脚注文本 Char"/>
    <w:link w:val="22"/>
    <w:semiHidden/>
    <w:uiPriority w:val="0"/>
    <w:rPr>
      <w:rFonts w:ascii="宋体"/>
      <w:kern w:val="2"/>
      <w:sz w:val="18"/>
      <w:szCs w:val="18"/>
    </w:rPr>
  </w:style>
  <w:style w:type="character" w:customStyle="1" w:styleId="226">
    <w:name w:val="标准文件_图表脚注内容"/>
    <w:uiPriority w:val="0"/>
    <w:rPr>
      <w:rFonts w:ascii="宋体" w:hAnsi="宋体" w:eastAsia="宋体" w:cs="Times New Roman"/>
      <w:spacing w:val="0"/>
      <w:sz w:val="18"/>
      <w:vertAlign w:val="superscript"/>
    </w:rPr>
  </w:style>
  <w:style w:type="character" w:customStyle="1" w:styleId="227">
    <w:name w:val="个人答复风格"/>
    <w:uiPriority w:val="0"/>
    <w:rPr>
      <w:rFonts w:ascii="Arial" w:hAnsi="Arial" w:eastAsia="宋体" w:cs="Arial"/>
      <w:color w:val="auto"/>
      <w:spacing w:val="0"/>
      <w:sz w:val="20"/>
    </w:rPr>
  </w:style>
  <w:style w:type="character" w:customStyle="1" w:styleId="228">
    <w:name w:val="个人撰写风格"/>
    <w:uiPriority w:val="0"/>
    <w:rPr>
      <w:rFonts w:ascii="Arial" w:hAnsi="Arial" w:eastAsia="宋体" w:cs="Arial"/>
      <w:color w:val="auto"/>
      <w:spacing w:val="0"/>
      <w:sz w:val="20"/>
    </w:rPr>
  </w:style>
  <w:style w:type="character" w:customStyle="1" w:styleId="229">
    <w:name w:val="标准文件_段 Char"/>
    <w:link w:val="45"/>
    <w:qFormat/>
    <w:uiPriority w:val="0"/>
    <w:rPr>
      <w:rFonts w:ascii="宋体" w:hAnsi="Times New Roman"/>
      <w:sz w:val="21"/>
    </w:rPr>
  </w:style>
  <w:style w:type="character" w:customStyle="1" w:styleId="230">
    <w:name w:val="Placeholder Text"/>
    <w:basedOn w:val="30"/>
    <w:semiHidden/>
    <w:uiPriority w:val="99"/>
    <w:rPr>
      <w:color w:val="808080"/>
    </w:rPr>
  </w:style>
  <w:style w:type="character" w:customStyle="1" w:styleId="231">
    <w:name w:val="标准文件_来源"/>
    <w:basedOn w:val="30"/>
    <w:qFormat/>
    <w:uiPriority w:val="1"/>
    <w:rPr>
      <w:rFonts w:eastAsia="宋体"/>
      <w:sz w:val="21"/>
    </w:rPr>
  </w:style>
  <w:style w:type="character" w:customStyle="1" w:styleId="232">
    <w:name w:val="标准文件_示例X后 字符"/>
    <w:basedOn w:val="229"/>
    <w:link w:val="187"/>
    <w:uiPriority w:val="0"/>
    <w:rPr>
      <w:rFonts w:ascii="宋体" w:hAnsi="Times New Roman"/>
      <w:sz w:val="18"/>
    </w:rPr>
  </w:style>
  <w:style w:type="character" w:customStyle="1" w:styleId="233">
    <w:name w:val="发布"/>
    <w:basedOn w:val="30"/>
    <w:uiPriority w:val="0"/>
    <w:rPr>
      <w:rFonts w:ascii="黑体" w:eastAsia="黑体"/>
      <w:spacing w:val="85"/>
      <w:w w:val="100"/>
      <w:position w:val="3"/>
      <w:sz w:val="28"/>
      <w:szCs w:val="28"/>
    </w:rPr>
  </w:style>
  <w:style w:type="character" w:customStyle="1" w:styleId="234">
    <w:name w:val="批注文字 Char"/>
    <w:basedOn w:val="30"/>
    <w:link w:val="13"/>
    <w:semiHidden/>
    <w:uiPriority w:val="99"/>
    <w:rPr>
      <w:kern w:val="2"/>
      <w:sz w:val="21"/>
      <w:szCs w:val="21"/>
    </w:rPr>
  </w:style>
  <w:style w:type="character" w:customStyle="1" w:styleId="235">
    <w:name w:val="批注主题 Char"/>
    <w:basedOn w:val="234"/>
    <w:link w:val="27"/>
    <w:semiHidden/>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5268</Words>
  <Characters>5595</Characters>
  <Lines>686</Lines>
  <Paragraphs>617</Paragraphs>
  <TotalTime>3</TotalTime>
  <ScaleCrop>false</ScaleCrop>
  <LinksUpToDate>false</LinksUpToDate>
  <CharactersWithSpaces>5731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2022-06-10T06:43:00Z</dcterms:created>
  <dc:creator>清心</dc:creator>
  <dc:description>&lt;config cover="true" show_menu="true" version="1.0.0" doctype="SDKXY"&gt;_x000d_
&lt;/config&gt;</dc:description>
  <cp:lastModifiedBy>86136</cp:lastModifiedBy>
  <cp:lastPrinted>2020-08-30T10:00:00Z</cp:lastPrinted>
  <dcterms:modified xsi:type="dcterms:W3CDTF">2022-06-29T00:56:15Z</dcterms:modified>
  <dc:title>地方标准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2052-11.1.0.11830</vt:lpwstr>
  </property>
  <property fmtid="{D5CDD505-2E9C-101B-9397-08002B2CF9AE}" pid="15" name="ICV">
    <vt:lpwstr>1254A293AEE24D62B53005B470C12165</vt:lpwstr>
  </property>
</Properties>
</file>