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bookmarkStart w:id="0" w:name="_Toc28359001"/>
      <w:bookmarkStart w:id="1" w:name="_Toc35393789"/>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562" w:firstLineChars="200"/>
        <w:rPr>
          <w:rFonts w:ascii="仿宋" w:hAnsi="仿宋" w:eastAsia="仿宋"/>
          <w:b/>
          <w:bCs/>
          <w:sz w:val="28"/>
          <w:szCs w:val="28"/>
        </w:rPr>
      </w:pPr>
      <w:r>
        <w:rPr>
          <w:rFonts w:hint="eastAsia" w:ascii="仿宋" w:hAnsi="仿宋" w:eastAsia="仿宋"/>
          <w:b/>
          <w:bCs/>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u w:val="single"/>
        </w:rPr>
      </w:pPr>
      <w:r>
        <w:rPr>
          <w:rFonts w:hint="eastAsia" w:ascii="仿宋" w:hAnsi="仿宋" w:eastAsia="仿宋"/>
          <w:sz w:val="28"/>
          <w:szCs w:val="28"/>
          <w:u w:val="single"/>
        </w:rPr>
        <w:t>北京市海淀区立新幼儿园2022年保安经费</w:t>
      </w:r>
      <w:r>
        <w:rPr>
          <w:rFonts w:hint="eastAsia" w:ascii="仿宋" w:hAnsi="仿宋" w:eastAsia="仿宋"/>
          <w:b/>
          <w:bCs/>
          <w:sz w:val="28"/>
          <w:szCs w:val="28"/>
        </w:rPr>
        <w:t>招标项目的潜在投标人应在</w:t>
      </w:r>
      <w:r>
        <w:rPr>
          <w:rFonts w:hint="eastAsia" w:ascii="仿宋" w:hAnsi="仿宋" w:eastAsia="仿宋"/>
          <w:sz w:val="28"/>
          <w:szCs w:val="28"/>
          <w:u w:val="single"/>
        </w:rPr>
        <w:t>北京市政府采购电子交易平台免费下载</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（http://zbcg-bjzc.zhongcy.cn/bjczj-portal-site/index.html#/home）</w:t>
      </w:r>
      <w:r>
        <w:rPr>
          <w:rFonts w:hint="eastAsia" w:ascii="仿宋" w:hAnsi="仿宋" w:eastAsia="仿宋"/>
          <w:b/>
          <w:bCs/>
          <w:sz w:val="28"/>
          <w:szCs w:val="28"/>
        </w:rPr>
        <w:t>获取招标文件，并</w:t>
      </w:r>
      <w:r>
        <w:rPr>
          <w:rFonts w:hint="eastAsia" w:ascii="仿宋" w:hAnsi="仿宋" w:eastAsia="仿宋"/>
          <w:b/>
          <w:bCs/>
          <w:color w:val="auto"/>
          <w:sz w:val="28"/>
          <w:szCs w:val="28"/>
        </w:rPr>
        <w:t>于</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202</w:t>
      </w:r>
      <w:r>
        <w:rPr>
          <w:rFonts w:ascii="仿宋" w:hAnsi="仿宋" w:eastAsia="仿宋"/>
          <w:color w:val="auto"/>
          <w:sz w:val="28"/>
          <w:szCs w:val="28"/>
          <w:u w:val="single"/>
        </w:rPr>
        <w:t>2</w:t>
      </w:r>
      <w:r>
        <w:rPr>
          <w:rFonts w:hint="eastAsia" w:ascii="仿宋" w:hAnsi="仿宋" w:eastAsia="仿宋"/>
          <w:color w:val="auto"/>
          <w:sz w:val="28"/>
          <w:szCs w:val="28"/>
          <w:u w:val="single"/>
        </w:rPr>
        <w:t>年0</w:t>
      </w:r>
      <w:r>
        <w:rPr>
          <w:rFonts w:ascii="仿宋" w:hAnsi="仿宋" w:eastAsia="仿宋"/>
          <w:color w:val="auto"/>
          <w:sz w:val="28"/>
          <w:szCs w:val="28"/>
          <w:u w:val="single"/>
        </w:rPr>
        <w:t>2</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15</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13</w:t>
      </w:r>
      <w:r>
        <w:rPr>
          <w:rFonts w:hint="eastAsia" w:ascii="仿宋" w:hAnsi="仿宋" w:eastAsia="仿宋"/>
          <w:color w:val="auto"/>
          <w:sz w:val="28"/>
          <w:szCs w:val="28"/>
          <w:u w:val="single"/>
        </w:rPr>
        <w:t>点30分</w:t>
      </w:r>
      <w:r>
        <w:rPr>
          <w:rFonts w:hint="eastAsia" w:ascii="仿宋" w:hAnsi="仿宋" w:eastAsia="仿宋"/>
          <w:bCs/>
          <w:color w:val="auto"/>
          <w:sz w:val="28"/>
          <w:szCs w:val="28"/>
          <w:u w:val="single"/>
        </w:rPr>
        <w:t>（</w:t>
      </w:r>
      <w:r>
        <w:rPr>
          <w:rFonts w:hint="eastAsia" w:ascii="仿宋" w:hAnsi="仿宋" w:eastAsia="仿宋"/>
          <w:bCs/>
          <w:sz w:val="28"/>
          <w:szCs w:val="28"/>
        </w:rPr>
        <w:t>北京时间）</w:t>
      </w:r>
      <w:r>
        <w:rPr>
          <w:rFonts w:hint="eastAsia" w:ascii="仿宋" w:hAnsi="仿宋" w:eastAsia="仿宋"/>
          <w:b/>
          <w:sz w:val="28"/>
          <w:szCs w:val="28"/>
        </w:rPr>
        <w:t>前递交投标</w:t>
      </w:r>
      <w:r>
        <w:rPr>
          <w:rFonts w:ascii="仿宋" w:hAnsi="仿宋" w:eastAsia="仿宋"/>
          <w:b/>
          <w:sz w:val="28"/>
          <w:szCs w:val="28"/>
        </w:rPr>
        <w:t>文件</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2" w:name="_Toc35393790"/>
      <w:bookmarkStart w:id="3" w:name="_Toc28359079"/>
      <w:bookmarkStart w:id="4" w:name="_Toc35393621"/>
      <w:bookmarkStart w:id="5" w:name="_Toc28359002"/>
      <w:bookmarkStart w:id="6" w:name="_Hlk24379207"/>
      <w:r>
        <w:rPr>
          <w:rFonts w:hint="eastAsia" w:ascii="黑体" w:hAnsi="黑体" w:cs="宋体"/>
          <w:b w:val="0"/>
          <w:sz w:val="28"/>
          <w:szCs w:val="28"/>
        </w:rPr>
        <w:t>一、项目基本情况</w:t>
      </w:r>
      <w:bookmarkEnd w:id="2"/>
      <w:bookmarkEnd w:id="3"/>
      <w:bookmarkEnd w:id="4"/>
      <w:bookmarkEnd w:id="5"/>
    </w:p>
    <w:p>
      <w:pPr>
        <w:ind w:firstLine="562" w:firstLineChars="200"/>
        <w:rPr>
          <w:rFonts w:ascii="仿宋" w:hAnsi="仿宋" w:eastAsia="仿宋"/>
          <w:sz w:val="28"/>
          <w:szCs w:val="28"/>
        </w:rPr>
      </w:pPr>
      <w:r>
        <w:rPr>
          <w:rFonts w:hint="eastAsia" w:ascii="仿宋" w:hAnsi="仿宋" w:eastAsia="仿宋"/>
          <w:b/>
          <w:bCs/>
          <w:sz w:val="28"/>
          <w:szCs w:val="28"/>
        </w:rPr>
        <w:t>项目编号</w:t>
      </w:r>
      <w:r>
        <w:rPr>
          <w:rFonts w:hint="eastAsia" w:ascii="仿宋" w:hAnsi="仿宋" w:eastAsia="仿宋"/>
          <w:sz w:val="28"/>
          <w:szCs w:val="28"/>
        </w:rPr>
        <w:t>：</w:t>
      </w:r>
      <w:r>
        <w:rPr>
          <w:rFonts w:ascii="仿宋" w:hAnsi="仿宋" w:eastAsia="仿宋"/>
          <w:sz w:val="28"/>
          <w:szCs w:val="28"/>
          <w:u w:val="single"/>
        </w:rPr>
        <w:t>0610-2241NF020040</w:t>
      </w:r>
    </w:p>
    <w:p>
      <w:pPr>
        <w:ind w:firstLine="562" w:firstLineChars="200"/>
        <w:rPr>
          <w:rFonts w:ascii="仿宋" w:hAnsi="仿宋" w:eastAsia="仿宋"/>
          <w:sz w:val="28"/>
          <w:szCs w:val="28"/>
        </w:rPr>
      </w:pPr>
      <w:r>
        <w:rPr>
          <w:rFonts w:hint="eastAsia" w:ascii="仿宋" w:hAnsi="仿宋" w:eastAsia="仿宋"/>
          <w:b/>
          <w:bCs/>
          <w:sz w:val="28"/>
          <w:szCs w:val="28"/>
        </w:rPr>
        <w:t>项目名称</w:t>
      </w:r>
      <w:r>
        <w:rPr>
          <w:rFonts w:hint="eastAsia" w:ascii="仿宋" w:hAnsi="仿宋" w:eastAsia="仿宋"/>
          <w:sz w:val="28"/>
          <w:szCs w:val="28"/>
        </w:rPr>
        <w:t>：</w:t>
      </w:r>
      <w:r>
        <w:rPr>
          <w:rFonts w:hint="eastAsia" w:ascii="仿宋" w:hAnsi="仿宋" w:eastAsia="仿宋"/>
          <w:sz w:val="28"/>
          <w:szCs w:val="28"/>
          <w:u w:val="single"/>
        </w:rPr>
        <w:t xml:space="preserve">北京市海淀区立新幼儿园2022年保安经费 </w:t>
      </w:r>
    </w:p>
    <w:bookmarkEnd w:id="6"/>
    <w:p>
      <w:pPr>
        <w:ind w:firstLine="562" w:firstLineChars="200"/>
        <w:rPr>
          <w:rFonts w:ascii="仿宋" w:hAnsi="仿宋" w:eastAsia="仿宋"/>
          <w:sz w:val="28"/>
          <w:szCs w:val="28"/>
        </w:rPr>
      </w:pPr>
      <w:r>
        <w:rPr>
          <w:rFonts w:hint="eastAsia" w:ascii="仿宋" w:hAnsi="仿宋" w:eastAsia="仿宋"/>
          <w:b/>
          <w:bCs/>
          <w:sz w:val="28"/>
          <w:szCs w:val="28"/>
        </w:rPr>
        <w:t>预算金额：</w:t>
      </w:r>
      <w:r>
        <w:rPr>
          <w:rFonts w:hint="eastAsia" w:ascii="仿宋" w:hAnsi="仿宋" w:eastAsia="仿宋"/>
          <w:sz w:val="28"/>
          <w:szCs w:val="28"/>
          <w:u w:val="single"/>
        </w:rPr>
        <w:t>人民币</w:t>
      </w:r>
      <w:r>
        <w:rPr>
          <w:rFonts w:ascii="仿宋" w:hAnsi="仿宋" w:eastAsia="仿宋"/>
          <w:sz w:val="28"/>
          <w:szCs w:val="28"/>
          <w:u w:val="single"/>
        </w:rPr>
        <w:t>1,370,880.00</w:t>
      </w:r>
      <w:r>
        <w:rPr>
          <w:rFonts w:hint="eastAsia" w:ascii="仿宋" w:hAnsi="仿宋" w:eastAsia="仿宋"/>
          <w:sz w:val="28"/>
          <w:szCs w:val="28"/>
          <w:u w:val="single"/>
        </w:rPr>
        <w:t>元</w:t>
      </w:r>
    </w:p>
    <w:p>
      <w:pPr>
        <w:ind w:firstLine="562" w:firstLineChars="200"/>
        <w:rPr>
          <w:rFonts w:ascii="仿宋" w:hAnsi="仿宋" w:eastAsia="仿宋"/>
          <w:b/>
          <w:bCs/>
          <w:sz w:val="28"/>
          <w:szCs w:val="28"/>
        </w:rPr>
      </w:pPr>
      <w:r>
        <w:rPr>
          <w:rFonts w:hint="eastAsia" w:ascii="仿宋" w:hAnsi="仿宋" w:eastAsia="仿宋"/>
          <w:b/>
          <w:bCs/>
          <w:sz w:val="28"/>
          <w:szCs w:val="28"/>
        </w:rPr>
        <w:t>最高限价（如有）：</w:t>
      </w:r>
      <w:r>
        <w:rPr>
          <w:rFonts w:hint="eastAsia" w:ascii="仿宋" w:hAnsi="仿宋" w:eastAsia="仿宋"/>
          <w:sz w:val="28"/>
          <w:szCs w:val="28"/>
          <w:u w:val="single"/>
        </w:rPr>
        <w:t>人民币</w:t>
      </w:r>
      <w:r>
        <w:rPr>
          <w:rFonts w:ascii="仿宋" w:hAnsi="仿宋" w:eastAsia="仿宋"/>
          <w:sz w:val="28"/>
          <w:szCs w:val="28"/>
          <w:u w:val="single"/>
        </w:rPr>
        <w:t>1,370,880.00</w:t>
      </w:r>
      <w:r>
        <w:rPr>
          <w:rFonts w:hint="eastAsia" w:ascii="仿宋" w:hAnsi="仿宋" w:eastAsia="仿宋"/>
          <w:sz w:val="28"/>
          <w:szCs w:val="28"/>
          <w:u w:val="single"/>
        </w:rPr>
        <w:t>元</w:t>
      </w:r>
    </w:p>
    <w:p>
      <w:pPr>
        <w:ind w:firstLine="562" w:firstLineChars="200"/>
        <w:rPr>
          <w:rFonts w:ascii="仿宋" w:hAnsi="仿宋" w:eastAsia="仿宋"/>
          <w:sz w:val="28"/>
          <w:szCs w:val="28"/>
          <w:u w:val="single"/>
        </w:rPr>
      </w:pPr>
      <w:r>
        <w:rPr>
          <w:rFonts w:hint="eastAsia" w:ascii="仿宋" w:hAnsi="仿宋" w:eastAsia="仿宋"/>
          <w:b/>
          <w:bCs/>
          <w:sz w:val="28"/>
          <w:szCs w:val="28"/>
        </w:rPr>
        <w:t>采购需求：</w:t>
      </w:r>
      <w:r>
        <w:rPr>
          <w:rFonts w:hint="eastAsia" w:ascii="仿宋" w:hAnsi="仿宋" w:eastAsia="仿宋"/>
          <w:sz w:val="28"/>
          <w:szCs w:val="28"/>
          <w:u w:val="single"/>
        </w:rPr>
        <w:t>北京市海淀区立新幼儿园2022年保安经费，1项。</w:t>
      </w:r>
    </w:p>
    <w:p>
      <w:pPr>
        <w:ind w:firstLine="562" w:firstLineChars="200"/>
        <w:rPr>
          <w:rFonts w:ascii="仿宋" w:hAnsi="仿宋" w:eastAsia="仿宋"/>
          <w:sz w:val="28"/>
          <w:szCs w:val="28"/>
          <w:u w:val="single"/>
        </w:rPr>
      </w:pPr>
      <w:r>
        <w:rPr>
          <w:rFonts w:hint="eastAsia" w:ascii="仿宋" w:hAnsi="仿宋" w:eastAsia="仿宋"/>
          <w:b/>
          <w:bCs/>
          <w:sz w:val="28"/>
          <w:szCs w:val="28"/>
        </w:rPr>
        <w:t>合同履行期限：</w:t>
      </w:r>
      <w:r>
        <w:rPr>
          <w:rFonts w:hint="eastAsia" w:ascii="仿宋" w:hAnsi="仿宋" w:eastAsia="仿宋"/>
          <w:sz w:val="28"/>
          <w:szCs w:val="28"/>
          <w:u w:val="single"/>
        </w:rPr>
        <w:t>合同签订后，2022年3月1日至2022年12月31日止（共计10个月）</w:t>
      </w:r>
    </w:p>
    <w:p>
      <w:pPr>
        <w:spacing w:line="360" w:lineRule="auto"/>
        <w:ind w:firstLine="562" w:firstLineChars="200"/>
        <w:rPr>
          <w:rFonts w:ascii="仿宋" w:hAnsi="仿宋" w:eastAsia="仿宋"/>
          <w:sz w:val="28"/>
          <w:szCs w:val="28"/>
        </w:rPr>
      </w:pPr>
      <w:r>
        <w:rPr>
          <w:rFonts w:hint="eastAsia" w:ascii="仿宋" w:hAnsi="仿宋" w:eastAsia="仿宋"/>
          <w:b/>
          <w:bCs/>
          <w:sz w:val="28"/>
          <w:szCs w:val="28"/>
        </w:rPr>
        <w:t>本项目（</w:t>
      </w:r>
      <w:r>
        <w:rPr>
          <w:rFonts w:hint="eastAsia" w:ascii="仿宋" w:hAnsi="仿宋" w:eastAsia="仿宋"/>
          <w:b/>
          <w:bCs/>
          <w:i/>
          <w:sz w:val="28"/>
          <w:szCs w:val="28"/>
        </w:rPr>
        <w:t>是</w:t>
      </w:r>
      <w:r>
        <w:rPr>
          <w:rFonts w:ascii="仿宋" w:hAnsi="仿宋" w:eastAsia="仿宋"/>
          <w:b/>
          <w:bCs/>
          <w:i/>
          <w:sz w:val="28"/>
          <w:szCs w:val="28"/>
        </w:rPr>
        <w:t>/否</w:t>
      </w:r>
      <w:r>
        <w:rPr>
          <w:rFonts w:hint="eastAsia" w:ascii="仿宋" w:hAnsi="仿宋" w:eastAsia="仿宋"/>
          <w:b/>
          <w:bCs/>
          <w:sz w:val="28"/>
          <w:szCs w:val="28"/>
        </w:rPr>
        <w:t>）接受联合体投标：</w:t>
      </w:r>
      <w:r>
        <w:rPr>
          <w:rFonts w:hint="eastAsia" w:ascii="仿宋" w:hAnsi="仿宋" w:eastAsia="仿宋"/>
          <w:sz w:val="28"/>
          <w:szCs w:val="28"/>
          <w:u w:val="single"/>
        </w:rPr>
        <w:t>否</w:t>
      </w:r>
    </w:p>
    <w:p>
      <w:pPr>
        <w:pStyle w:val="3"/>
        <w:spacing w:line="360" w:lineRule="auto"/>
        <w:rPr>
          <w:rFonts w:ascii="黑体" w:hAnsi="黑体" w:cs="宋体"/>
          <w:b w:val="0"/>
          <w:sz w:val="28"/>
          <w:szCs w:val="28"/>
        </w:rPr>
      </w:pPr>
      <w:bookmarkStart w:id="7" w:name="_Toc28359003"/>
      <w:bookmarkStart w:id="8" w:name="_Toc35393791"/>
      <w:bookmarkStart w:id="9" w:name="_Toc28359080"/>
      <w:bookmarkStart w:id="10" w:name="_Toc35393622"/>
      <w:r>
        <w:rPr>
          <w:rFonts w:hint="eastAsia" w:ascii="黑体" w:hAnsi="黑体" w:cs="宋体"/>
          <w:b w:val="0"/>
          <w:sz w:val="28"/>
          <w:szCs w:val="28"/>
        </w:rPr>
        <w:t>二、申请人的资格要求：</w:t>
      </w:r>
      <w:bookmarkEnd w:id="7"/>
      <w:bookmarkEnd w:id="8"/>
      <w:bookmarkEnd w:id="9"/>
      <w:bookmarkEnd w:id="10"/>
    </w:p>
    <w:p>
      <w:pPr>
        <w:ind w:firstLine="562" w:firstLineChars="200"/>
        <w:rPr>
          <w:rFonts w:ascii="仿宋" w:hAnsi="仿宋" w:eastAsia="仿宋"/>
          <w:b/>
          <w:bCs/>
          <w:sz w:val="28"/>
          <w:szCs w:val="28"/>
        </w:rPr>
      </w:pPr>
      <w:r>
        <w:rPr>
          <w:rFonts w:hint="eastAsia" w:ascii="仿宋" w:hAnsi="仿宋" w:eastAsia="仿宋"/>
          <w:b/>
          <w:bCs/>
          <w:sz w:val="28"/>
          <w:szCs w:val="28"/>
        </w:rPr>
        <w:t>1.满足《中华人民共和国政府采购法》第二十二条规定；</w:t>
      </w:r>
    </w:p>
    <w:p>
      <w:pPr>
        <w:ind w:firstLine="562" w:firstLineChars="200"/>
        <w:rPr>
          <w:rFonts w:ascii="仿宋" w:hAnsi="仿宋" w:eastAsia="仿宋"/>
          <w:b/>
          <w:bCs/>
          <w:sz w:val="28"/>
          <w:szCs w:val="28"/>
        </w:rPr>
      </w:pPr>
      <w:bookmarkStart w:id="11" w:name="_Toc28359004"/>
      <w:bookmarkStart w:id="12" w:name="_Toc28359081"/>
      <w:r>
        <w:rPr>
          <w:rFonts w:ascii="仿宋" w:hAnsi="仿宋" w:eastAsia="仿宋"/>
          <w:b/>
          <w:bCs/>
          <w:sz w:val="28"/>
          <w:szCs w:val="28"/>
        </w:rPr>
        <w:t>2</w:t>
      </w:r>
      <w:r>
        <w:rPr>
          <w:rFonts w:hint="eastAsia" w:ascii="仿宋" w:hAnsi="仿宋" w:eastAsia="仿宋"/>
          <w:b/>
          <w:bCs/>
          <w:sz w:val="28"/>
          <w:szCs w:val="28"/>
        </w:rPr>
        <w:t>.落实政府采购政策需满足的资格要求：</w:t>
      </w:r>
    </w:p>
    <w:p>
      <w:pPr>
        <w:ind w:firstLine="840" w:firstLineChars="300"/>
        <w:rPr>
          <w:rFonts w:ascii="仿宋" w:hAnsi="仿宋" w:eastAsia="仿宋"/>
          <w:sz w:val="28"/>
          <w:szCs w:val="28"/>
          <w:u w:val="single"/>
        </w:rPr>
      </w:pPr>
      <w:r>
        <w:rPr>
          <w:rFonts w:hint="eastAsia" w:ascii="仿宋" w:hAnsi="仿宋" w:eastAsia="仿宋"/>
          <w:sz w:val="28"/>
          <w:szCs w:val="28"/>
          <w:u w:val="single"/>
        </w:rPr>
        <w:t>1、落实《政府采购促进中小企业发展管理办法》（财库﹝2020﹞46 号）</w:t>
      </w:r>
    </w:p>
    <w:p>
      <w:pPr>
        <w:ind w:firstLine="840" w:firstLineChars="300"/>
        <w:rPr>
          <w:rFonts w:ascii="仿宋" w:hAnsi="仿宋" w:eastAsia="仿宋"/>
          <w:sz w:val="28"/>
          <w:szCs w:val="28"/>
          <w:u w:val="single"/>
        </w:rPr>
      </w:pPr>
      <w:r>
        <w:rPr>
          <w:rFonts w:hint="eastAsia" w:ascii="仿宋" w:hAnsi="仿宋" w:eastAsia="仿宋"/>
          <w:sz w:val="28"/>
          <w:szCs w:val="28"/>
          <w:u w:val="single"/>
        </w:rPr>
        <w:t>2、落实《财政部、司法部关于政府采购支持监狱企业发展有关问题的通知》（财库【2014】68号）</w:t>
      </w:r>
    </w:p>
    <w:p>
      <w:pPr>
        <w:ind w:firstLine="840" w:firstLineChars="300"/>
        <w:rPr>
          <w:rFonts w:ascii="仿宋" w:hAnsi="仿宋" w:eastAsia="仿宋"/>
          <w:sz w:val="28"/>
          <w:szCs w:val="28"/>
          <w:u w:val="single"/>
        </w:rPr>
      </w:pPr>
      <w:r>
        <w:rPr>
          <w:rFonts w:hint="eastAsia" w:ascii="仿宋" w:hAnsi="仿宋" w:eastAsia="仿宋"/>
          <w:sz w:val="28"/>
          <w:szCs w:val="28"/>
          <w:u w:val="single"/>
        </w:rPr>
        <w:t>3、落实《三部门联合发布关于促进残疾人就业政府采购政策的通知》（财库〔2017〕141号）规定</w:t>
      </w:r>
    </w:p>
    <w:p>
      <w:pPr>
        <w:ind w:firstLine="840" w:firstLineChars="300"/>
        <w:rPr>
          <w:rFonts w:ascii="仿宋" w:hAnsi="仿宋" w:eastAsia="仿宋"/>
          <w:sz w:val="28"/>
          <w:szCs w:val="28"/>
          <w:u w:val="single"/>
        </w:rPr>
      </w:pPr>
      <w:r>
        <w:rPr>
          <w:rFonts w:hint="eastAsia" w:ascii="仿宋" w:hAnsi="仿宋" w:eastAsia="仿宋"/>
          <w:sz w:val="28"/>
          <w:szCs w:val="28"/>
          <w:u w:val="single"/>
        </w:rPr>
        <w:t>4、《财政部关于在政府采购活动中查询及使用信用记录有关问题的通知》（财库〔2016〕125号）</w:t>
      </w:r>
    </w:p>
    <w:p>
      <w:pPr>
        <w:ind w:firstLine="840" w:firstLineChars="300"/>
        <w:rPr>
          <w:rFonts w:ascii="仿宋" w:hAnsi="仿宋" w:eastAsia="仿宋"/>
          <w:sz w:val="28"/>
          <w:szCs w:val="28"/>
          <w:u w:val="single"/>
        </w:rPr>
      </w:pPr>
      <w:r>
        <w:rPr>
          <w:rFonts w:hint="eastAsia" w:ascii="仿宋" w:hAnsi="仿宋" w:eastAsia="仿宋"/>
          <w:sz w:val="28"/>
          <w:szCs w:val="28"/>
          <w:u w:val="single"/>
        </w:rPr>
        <w:t>5、《关于中国环境标志产品政府采购实施的意见》（财库[2006]90号）、《国务院办公厅关于建立政府强制采购节能产品制度的通知》（国办发【2007】51号）</w:t>
      </w:r>
    </w:p>
    <w:p>
      <w:pPr>
        <w:ind w:firstLine="840" w:firstLineChars="300"/>
        <w:rPr>
          <w:rFonts w:ascii="仿宋" w:hAnsi="仿宋" w:eastAsia="仿宋"/>
          <w:sz w:val="28"/>
          <w:szCs w:val="28"/>
          <w:u w:val="single"/>
        </w:rPr>
      </w:pPr>
      <w:r>
        <w:rPr>
          <w:rFonts w:hint="eastAsia" w:ascii="仿宋" w:hAnsi="仿宋" w:eastAsia="仿宋"/>
          <w:sz w:val="28"/>
          <w:szCs w:val="28"/>
          <w:u w:val="single"/>
        </w:rPr>
        <w:t>6、《关于开展政府采购信用担保试点工作的通知》（财库【2011】124号）</w:t>
      </w:r>
    </w:p>
    <w:p>
      <w:pPr>
        <w:ind w:firstLine="562" w:firstLineChars="200"/>
        <w:rPr>
          <w:rFonts w:ascii="仿宋" w:hAnsi="仿宋" w:eastAsia="仿宋"/>
          <w:b/>
          <w:bCs/>
          <w:sz w:val="28"/>
          <w:szCs w:val="28"/>
        </w:rPr>
      </w:pPr>
      <w:r>
        <w:rPr>
          <w:rFonts w:hint="eastAsia" w:ascii="仿宋" w:hAnsi="仿宋" w:eastAsia="仿宋"/>
          <w:b/>
          <w:bCs/>
          <w:sz w:val="28"/>
          <w:szCs w:val="28"/>
        </w:rPr>
        <w:t>3.本项目的特定资格要求：</w:t>
      </w:r>
    </w:p>
    <w:p>
      <w:pPr>
        <w:ind w:firstLine="840" w:firstLineChars="300"/>
        <w:rPr>
          <w:rFonts w:hint="eastAsia" w:ascii="仿宋" w:hAnsi="仿宋" w:eastAsia="仿宋"/>
          <w:sz w:val="28"/>
          <w:szCs w:val="28"/>
          <w:u w:val="single"/>
        </w:rPr>
      </w:pPr>
      <w:r>
        <w:rPr>
          <w:rFonts w:hint="eastAsia" w:ascii="仿宋" w:hAnsi="仿宋" w:eastAsia="仿宋"/>
          <w:sz w:val="28"/>
          <w:szCs w:val="28"/>
          <w:u w:val="single"/>
        </w:rPr>
        <w:t>1.符合《政府采购法》第二十二条的规定：</w:t>
      </w:r>
    </w:p>
    <w:p>
      <w:pPr>
        <w:ind w:firstLine="840" w:firstLineChars="300"/>
        <w:rPr>
          <w:rFonts w:hint="eastAsia" w:ascii="仿宋" w:hAnsi="仿宋" w:eastAsia="仿宋"/>
          <w:sz w:val="28"/>
          <w:szCs w:val="28"/>
          <w:u w:val="single"/>
        </w:rPr>
      </w:pPr>
      <w:r>
        <w:rPr>
          <w:rFonts w:hint="eastAsia" w:ascii="仿宋" w:hAnsi="仿宋" w:eastAsia="仿宋"/>
          <w:sz w:val="28"/>
          <w:szCs w:val="28"/>
          <w:u w:val="single"/>
        </w:rPr>
        <w:t xml:space="preserve">（一）具有独立承担民事责任的能力； </w:t>
      </w:r>
    </w:p>
    <w:p>
      <w:pPr>
        <w:ind w:firstLine="840" w:firstLineChars="300"/>
        <w:rPr>
          <w:rFonts w:hint="eastAsia" w:ascii="仿宋" w:hAnsi="仿宋" w:eastAsia="仿宋"/>
          <w:sz w:val="28"/>
          <w:szCs w:val="28"/>
          <w:u w:val="single"/>
        </w:rPr>
      </w:pPr>
      <w:r>
        <w:rPr>
          <w:rFonts w:hint="eastAsia" w:ascii="仿宋" w:hAnsi="仿宋" w:eastAsia="仿宋"/>
          <w:sz w:val="28"/>
          <w:szCs w:val="28"/>
          <w:u w:val="single"/>
        </w:rPr>
        <w:t xml:space="preserve">（二）具有良好的商业信誉和健全的财务会计制度； </w:t>
      </w:r>
    </w:p>
    <w:p>
      <w:pPr>
        <w:ind w:firstLine="840" w:firstLineChars="300"/>
        <w:rPr>
          <w:rFonts w:hint="eastAsia" w:ascii="仿宋" w:hAnsi="仿宋" w:eastAsia="仿宋"/>
          <w:sz w:val="28"/>
          <w:szCs w:val="28"/>
          <w:u w:val="single"/>
        </w:rPr>
      </w:pPr>
      <w:r>
        <w:rPr>
          <w:rFonts w:hint="eastAsia" w:ascii="仿宋" w:hAnsi="仿宋" w:eastAsia="仿宋"/>
          <w:sz w:val="28"/>
          <w:szCs w:val="28"/>
          <w:u w:val="single"/>
        </w:rPr>
        <w:t xml:space="preserve">（三）具有履行合同所必需的设备和专业技术能力； </w:t>
      </w:r>
    </w:p>
    <w:p>
      <w:pPr>
        <w:ind w:firstLine="840" w:firstLineChars="300"/>
        <w:rPr>
          <w:rFonts w:hint="eastAsia" w:ascii="仿宋" w:hAnsi="仿宋" w:eastAsia="仿宋"/>
          <w:sz w:val="28"/>
          <w:szCs w:val="28"/>
          <w:u w:val="single"/>
        </w:rPr>
      </w:pPr>
      <w:r>
        <w:rPr>
          <w:rFonts w:hint="eastAsia" w:ascii="仿宋" w:hAnsi="仿宋" w:eastAsia="仿宋"/>
          <w:sz w:val="28"/>
          <w:szCs w:val="28"/>
          <w:u w:val="single"/>
        </w:rPr>
        <w:t xml:space="preserve">（四）有依法缴纳税收和社会保障资金的良好记录； </w:t>
      </w:r>
    </w:p>
    <w:p>
      <w:pPr>
        <w:ind w:firstLine="840" w:firstLineChars="300"/>
        <w:rPr>
          <w:rFonts w:hint="eastAsia" w:ascii="仿宋" w:hAnsi="仿宋" w:eastAsia="仿宋"/>
          <w:sz w:val="28"/>
          <w:szCs w:val="28"/>
          <w:u w:val="single"/>
        </w:rPr>
      </w:pPr>
      <w:r>
        <w:rPr>
          <w:rFonts w:hint="eastAsia" w:ascii="仿宋" w:hAnsi="仿宋" w:eastAsia="仿宋"/>
          <w:sz w:val="28"/>
          <w:szCs w:val="28"/>
          <w:u w:val="single"/>
        </w:rPr>
        <w:t xml:space="preserve">（五）参加政府采购活动前三年内，在经营活动中没有重大违法记录； </w:t>
      </w:r>
    </w:p>
    <w:p>
      <w:pPr>
        <w:ind w:firstLine="840" w:firstLineChars="300"/>
        <w:rPr>
          <w:rFonts w:hint="eastAsia" w:ascii="仿宋" w:hAnsi="仿宋" w:eastAsia="仿宋"/>
          <w:sz w:val="28"/>
          <w:szCs w:val="28"/>
          <w:u w:val="single"/>
        </w:rPr>
      </w:pPr>
      <w:r>
        <w:rPr>
          <w:rFonts w:hint="eastAsia" w:ascii="仿宋" w:hAnsi="仿宋" w:eastAsia="仿宋"/>
          <w:sz w:val="28"/>
          <w:szCs w:val="28"/>
          <w:u w:val="single"/>
        </w:rPr>
        <w:t>（六）法律、行政法规规定的其他条件。</w:t>
      </w:r>
    </w:p>
    <w:p>
      <w:pPr>
        <w:ind w:firstLine="840" w:firstLineChars="300"/>
        <w:rPr>
          <w:rFonts w:hint="eastAsia" w:ascii="仿宋" w:hAnsi="仿宋" w:eastAsia="仿宋"/>
          <w:sz w:val="28"/>
          <w:szCs w:val="28"/>
          <w:u w:val="single"/>
        </w:rPr>
      </w:pPr>
      <w:r>
        <w:rPr>
          <w:rFonts w:hint="eastAsia" w:ascii="仿宋" w:hAnsi="仿宋" w:eastAsia="仿宋"/>
          <w:sz w:val="28"/>
          <w:szCs w:val="28"/>
          <w:u w:val="single"/>
        </w:rPr>
        <w:t>2.单位负责人为同一人或者存在直接控股、管理关系的不同供应商，不得参加同一合同项下的政府采购活动。</w:t>
      </w:r>
    </w:p>
    <w:p>
      <w:pPr>
        <w:ind w:firstLine="840" w:firstLineChars="300"/>
        <w:rPr>
          <w:rFonts w:hint="eastAsia" w:ascii="仿宋" w:hAnsi="仿宋" w:eastAsia="仿宋"/>
          <w:sz w:val="28"/>
          <w:szCs w:val="28"/>
          <w:u w:val="single"/>
        </w:rPr>
      </w:pPr>
      <w:r>
        <w:rPr>
          <w:rFonts w:hint="eastAsia" w:ascii="仿宋" w:hAnsi="仿宋" w:eastAsia="仿宋"/>
          <w:sz w:val="28"/>
          <w:szCs w:val="28"/>
          <w:u w:val="single"/>
        </w:rPr>
        <w:t>3.本项目不接受联合体投标</w:t>
      </w:r>
    </w:p>
    <w:p>
      <w:pPr>
        <w:ind w:firstLine="840" w:firstLineChars="300"/>
        <w:rPr>
          <w:rFonts w:hint="eastAsia" w:ascii="仿宋" w:hAnsi="仿宋" w:eastAsia="仿宋"/>
          <w:sz w:val="28"/>
          <w:szCs w:val="28"/>
          <w:u w:val="single"/>
        </w:rPr>
      </w:pPr>
      <w:r>
        <w:rPr>
          <w:rFonts w:hint="eastAsia" w:ascii="仿宋" w:hAnsi="仿宋" w:eastAsia="仿宋"/>
          <w:sz w:val="28"/>
          <w:szCs w:val="28"/>
          <w:u w:val="single"/>
        </w:rPr>
        <w:t>4.本项目专门面向中小微企业</w:t>
      </w:r>
    </w:p>
    <w:p>
      <w:pPr>
        <w:ind w:firstLine="840" w:firstLineChars="300"/>
        <w:rPr>
          <w:rFonts w:ascii="仿宋" w:hAnsi="仿宋" w:eastAsia="仿宋"/>
          <w:b/>
          <w:bCs/>
          <w:sz w:val="28"/>
          <w:szCs w:val="28"/>
          <w:u w:val="single"/>
        </w:rPr>
      </w:pPr>
      <w:r>
        <w:rPr>
          <w:rFonts w:hint="eastAsia" w:ascii="仿宋" w:hAnsi="仿宋" w:eastAsia="仿宋"/>
          <w:sz w:val="28"/>
          <w:szCs w:val="28"/>
          <w:u w:val="single"/>
          <w:lang w:val="en-US" w:eastAsia="zh-CN"/>
        </w:rPr>
        <w:t>5.</w:t>
      </w:r>
      <w:r>
        <w:rPr>
          <w:rFonts w:hint="eastAsia" w:ascii="仿宋" w:hAnsi="仿宋" w:eastAsia="仿宋"/>
          <w:sz w:val="28"/>
          <w:szCs w:val="28"/>
          <w:u w:val="single"/>
        </w:rPr>
        <w:t>投标人须具有公安部门颁发的有效的《保安服务许可证》。</w:t>
      </w:r>
    </w:p>
    <w:p>
      <w:pPr>
        <w:pStyle w:val="3"/>
        <w:spacing w:line="360" w:lineRule="auto"/>
        <w:rPr>
          <w:rFonts w:ascii="黑体" w:hAnsi="黑体" w:cs="宋体"/>
          <w:b w:val="0"/>
          <w:sz w:val="28"/>
          <w:szCs w:val="28"/>
        </w:rPr>
      </w:pPr>
      <w:bookmarkStart w:id="13" w:name="_Toc35393792"/>
      <w:bookmarkStart w:id="14" w:name="_Toc35393623"/>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b/>
          <w:bCs/>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202</w:t>
      </w:r>
      <w:r>
        <w:rPr>
          <w:rFonts w:ascii="仿宋" w:hAnsi="仿宋" w:eastAsia="仿宋" w:cs="宋体"/>
          <w:sz w:val="28"/>
          <w:szCs w:val="28"/>
          <w:u w:val="single"/>
        </w:rPr>
        <w:t>2</w:t>
      </w:r>
      <w:r>
        <w:rPr>
          <w:rFonts w:hint="eastAsia" w:ascii="仿宋" w:hAnsi="仿宋" w:eastAsia="仿宋" w:cs="宋体"/>
          <w:sz w:val="28"/>
          <w:szCs w:val="28"/>
          <w:u w:val="single"/>
        </w:rPr>
        <w:t>年0</w:t>
      </w:r>
      <w:r>
        <w:rPr>
          <w:rFonts w:ascii="仿宋" w:hAnsi="仿宋" w:eastAsia="仿宋" w:cs="宋体"/>
          <w:sz w:val="28"/>
          <w:szCs w:val="28"/>
          <w:u w:val="single"/>
        </w:rPr>
        <w:t>1</w:t>
      </w:r>
      <w:r>
        <w:rPr>
          <w:rFonts w:hint="eastAsia" w:ascii="仿宋" w:hAnsi="仿宋" w:eastAsia="仿宋" w:cs="宋体"/>
          <w:sz w:val="28"/>
          <w:szCs w:val="28"/>
          <w:u w:val="single"/>
        </w:rPr>
        <w:t>月2</w:t>
      </w:r>
      <w:r>
        <w:rPr>
          <w:rFonts w:ascii="仿宋" w:hAnsi="仿宋" w:eastAsia="仿宋" w:cs="宋体"/>
          <w:sz w:val="28"/>
          <w:szCs w:val="28"/>
          <w:u w:val="single"/>
        </w:rPr>
        <w:t>0</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202</w:t>
      </w:r>
      <w:r>
        <w:rPr>
          <w:rFonts w:ascii="仿宋" w:hAnsi="仿宋" w:eastAsia="仿宋" w:cs="宋体"/>
          <w:sz w:val="28"/>
          <w:szCs w:val="28"/>
          <w:u w:val="single"/>
        </w:rPr>
        <w:t>2</w:t>
      </w:r>
      <w:r>
        <w:rPr>
          <w:rFonts w:hint="eastAsia" w:ascii="仿宋" w:hAnsi="仿宋" w:eastAsia="仿宋" w:cs="宋体"/>
          <w:sz w:val="28"/>
          <w:szCs w:val="28"/>
          <w:u w:val="single"/>
        </w:rPr>
        <w:t>年0</w:t>
      </w:r>
      <w:r>
        <w:rPr>
          <w:rFonts w:ascii="仿宋" w:hAnsi="仿宋" w:eastAsia="仿宋" w:cs="宋体"/>
          <w:sz w:val="28"/>
          <w:szCs w:val="28"/>
          <w:u w:val="single"/>
        </w:rPr>
        <w:t>1</w:t>
      </w:r>
      <w:r>
        <w:rPr>
          <w:rFonts w:hint="eastAsia" w:ascii="仿宋" w:hAnsi="仿宋" w:eastAsia="仿宋" w:cs="宋体"/>
          <w:sz w:val="28"/>
          <w:szCs w:val="28"/>
          <w:u w:val="single"/>
        </w:rPr>
        <w:t>月2</w:t>
      </w:r>
      <w:r>
        <w:rPr>
          <w:rFonts w:ascii="仿宋" w:hAnsi="仿宋" w:eastAsia="仿宋" w:cs="宋体"/>
          <w:sz w:val="28"/>
          <w:szCs w:val="28"/>
          <w:u w:val="single"/>
        </w:rPr>
        <w:t>7</w:t>
      </w:r>
      <w:r>
        <w:rPr>
          <w:rFonts w:hint="eastAsia" w:ascii="仿宋" w:hAnsi="仿宋" w:eastAsia="仿宋" w:cs="宋体"/>
          <w:sz w:val="28"/>
          <w:szCs w:val="28"/>
          <w:u w:val="single"/>
        </w:rPr>
        <w:t>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09：00</w:t>
      </w:r>
      <w:r>
        <w:rPr>
          <w:rFonts w:hint="eastAsia" w:ascii="仿宋" w:hAnsi="仿宋" w:eastAsia="仿宋" w:cs="宋体"/>
          <w:sz w:val="28"/>
          <w:szCs w:val="28"/>
        </w:rPr>
        <w:t>至</w:t>
      </w:r>
      <w:r>
        <w:rPr>
          <w:rFonts w:hint="eastAsia" w:ascii="仿宋" w:hAnsi="仿宋" w:eastAsia="仿宋" w:cs="宋体"/>
          <w:sz w:val="28"/>
          <w:szCs w:val="28"/>
          <w:u w:val="single"/>
        </w:rPr>
        <w:t>11：30　</w:t>
      </w:r>
      <w:r>
        <w:rPr>
          <w:rFonts w:hint="eastAsia" w:ascii="仿宋" w:hAnsi="仿宋" w:eastAsia="仿宋" w:cs="宋体"/>
          <w:sz w:val="28"/>
          <w:szCs w:val="28"/>
        </w:rPr>
        <w:t>，下午</w:t>
      </w:r>
      <w:r>
        <w:rPr>
          <w:rFonts w:hint="eastAsia" w:ascii="仿宋" w:hAnsi="仿宋" w:eastAsia="仿宋" w:cs="宋体"/>
          <w:sz w:val="28"/>
          <w:szCs w:val="28"/>
          <w:u w:val="single"/>
        </w:rPr>
        <w:t>13:30　</w:t>
      </w:r>
      <w:r>
        <w:rPr>
          <w:rFonts w:hint="eastAsia" w:ascii="仿宋" w:hAnsi="仿宋" w:eastAsia="仿宋" w:cs="宋体"/>
          <w:sz w:val="28"/>
          <w:szCs w:val="28"/>
        </w:rPr>
        <w:t>至</w:t>
      </w:r>
      <w:r>
        <w:rPr>
          <w:rFonts w:hint="eastAsia" w:ascii="仿宋" w:hAnsi="仿宋" w:eastAsia="仿宋" w:cs="宋体"/>
          <w:sz w:val="28"/>
          <w:szCs w:val="28"/>
          <w:u w:val="single"/>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hint="eastAsia" w:ascii="仿宋" w:hAnsi="仿宋" w:eastAsia="仿宋" w:cs="宋体"/>
          <w:sz w:val="28"/>
          <w:szCs w:val="28"/>
          <w:u w:val="single"/>
        </w:rPr>
      </w:pPr>
      <w:r>
        <w:rPr>
          <w:rFonts w:hint="eastAsia" w:ascii="仿宋" w:hAnsi="仿宋" w:eastAsia="仿宋" w:cs="宋体"/>
          <w:b/>
          <w:bCs/>
          <w:sz w:val="28"/>
          <w:szCs w:val="28"/>
        </w:rPr>
        <w:t>地点</w:t>
      </w:r>
      <w:r>
        <w:rPr>
          <w:rFonts w:hint="eastAsia" w:ascii="仿宋" w:hAnsi="仿宋" w:eastAsia="仿宋" w:cs="宋体"/>
          <w:sz w:val="28"/>
          <w:szCs w:val="28"/>
        </w:rPr>
        <w:t>：</w:t>
      </w:r>
      <w:r>
        <w:rPr>
          <w:rFonts w:hint="eastAsia" w:ascii="仿宋" w:hAnsi="仿宋" w:eastAsia="仿宋" w:cs="宋体"/>
          <w:sz w:val="28"/>
          <w:szCs w:val="28"/>
          <w:u w:val="single"/>
        </w:rPr>
        <w:t>北京市政府采购电子交易平台免费下载</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u w:val="single"/>
        </w:rPr>
        <w:t>（http://zbcg-bjzc.zhongcy.cn/bjczj-portal-site/index.html#/home）</w:t>
      </w:r>
    </w:p>
    <w:p>
      <w:pPr>
        <w:spacing w:line="360" w:lineRule="auto"/>
        <w:ind w:firstLine="540"/>
        <w:rPr>
          <w:rFonts w:ascii="仿宋" w:hAnsi="仿宋" w:eastAsia="仿宋" w:cs="宋体"/>
          <w:sz w:val="28"/>
          <w:szCs w:val="28"/>
          <w:u w:val="single"/>
        </w:rPr>
      </w:pPr>
      <w:r>
        <w:rPr>
          <w:rFonts w:hint="eastAsia" w:ascii="仿宋" w:hAnsi="仿宋" w:eastAsia="仿宋" w:cs="宋体"/>
          <w:b/>
          <w:bCs/>
          <w:sz w:val="28"/>
          <w:szCs w:val="28"/>
        </w:rPr>
        <w:t>方式</w:t>
      </w:r>
      <w:r>
        <w:rPr>
          <w:rFonts w:hint="eastAsia" w:ascii="仿宋" w:hAnsi="仿宋" w:eastAsia="仿宋" w:cs="宋体"/>
          <w:sz w:val="28"/>
          <w:szCs w:val="28"/>
        </w:rPr>
        <w:t>：</w:t>
      </w:r>
      <w:r>
        <w:rPr>
          <w:rFonts w:hint="eastAsia" w:ascii="仿宋" w:hAnsi="仿宋" w:eastAsia="仿宋" w:cs="宋体"/>
          <w:sz w:val="28"/>
          <w:szCs w:val="28"/>
          <w:u w:val="single"/>
        </w:rPr>
        <w:t>免费下载。</w:t>
      </w:r>
    </w:p>
    <w:p>
      <w:pPr>
        <w:spacing w:line="360" w:lineRule="auto"/>
        <w:ind w:firstLine="540"/>
        <w:rPr>
          <w:rFonts w:ascii="仿宋" w:hAnsi="仿宋" w:eastAsia="仿宋" w:cs="宋体"/>
          <w:sz w:val="28"/>
          <w:szCs w:val="28"/>
        </w:rPr>
      </w:pPr>
      <w:r>
        <w:rPr>
          <w:rFonts w:hint="eastAsia" w:ascii="仿宋" w:hAnsi="仿宋" w:eastAsia="仿宋" w:cs="宋体"/>
          <w:b/>
          <w:bCs/>
          <w:sz w:val="28"/>
          <w:szCs w:val="28"/>
        </w:rPr>
        <w:t>售价</w:t>
      </w:r>
      <w:r>
        <w:rPr>
          <w:rFonts w:hint="eastAsia" w:ascii="仿宋" w:hAnsi="仿宋" w:eastAsia="仿宋" w:cs="宋体"/>
          <w:sz w:val="28"/>
          <w:szCs w:val="28"/>
        </w:rPr>
        <w:t>：</w:t>
      </w:r>
      <w:r>
        <w:rPr>
          <w:rFonts w:hint="eastAsia" w:ascii="仿宋" w:hAnsi="仿宋" w:eastAsia="仿宋" w:cs="宋体"/>
          <w:sz w:val="28"/>
          <w:szCs w:val="28"/>
          <w:u w:val="single"/>
        </w:rPr>
        <w:t>0</w:t>
      </w:r>
    </w:p>
    <w:p>
      <w:pPr>
        <w:pStyle w:val="3"/>
        <w:spacing w:line="360" w:lineRule="auto"/>
        <w:rPr>
          <w:rFonts w:ascii="黑体" w:hAnsi="黑体" w:cs="宋体"/>
          <w:b w:val="0"/>
          <w:sz w:val="28"/>
          <w:szCs w:val="28"/>
        </w:rPr>
      </w:pPr>
      <w:bookmarkStart w:id="15" w:name="_Toc28359005"/>
      <w:bookmarkStart w:id="16" w:name="_Toc28359082"/>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202</w:t>
      </w:r>
      <w:r>
        <w:rPr>
          <w:rFonts w:ascii="仿宋" w:hAnsi="仿宋" w:eastAsia="仿宋"/>
          <w:bCs/>
          <w:sz w:val="28"/>
          <w:szCs w:val="28"/>
          <w:u w:val="single"/>
        </w:rPr>
        <w:t>2</w:t>
      </w:r>
      <w:r>
        <w:rPr>
          <w:rFonts w:hint="eastAsia" w:ascii="仿宋" w:hAnsi="仿宋" w:eastAsia="仿宋"/>
          <w:bCs/>
          <w:sz w:val="28"/>
          <w:szCs w:val="28"/>
          <w:u w:val="single"/>
        </w:rPr>
        <w:t>年</w:t>
      </w:r>
      <w:r>
        <w:rPr>
          <w:rFonts w:ascii="仿宋" w:hAnsi="仿宋" w:eastAsia="仿宋"/>
          <w:bCs/>
          <w:sz w:val="28"/>
          <w:szCs w:val="28"/>
          <w:u w:val="single"/>
        </w:rPr>
        <w:t>02</w:t>
      </w:r>
      <w:r>
        <w:rPr>
          <w:rFonts w:hint="eastAsia" w:ascii="仿宋" w:hAnsi="仿宋" w:eastAsia="仿宋"/>
          <w:bCs/>
          <w:sz w:val="28"/>
          <w:szCs w:val="28"/>
          <w:u w:val="single"/>
        </w:rPr>
        <w:t>月</w:t>
      </w:r>
      <w:r>
        <w:rPr>
          <w:rFonts w:ascii="仿宋" w:hAnsi="仿宋" w:eastAsia="仿宋"/>
          <w:bCs/>
          <w:sz w:val="28"/>
          <w:szCs w:val="28"/>
          <w:u w:val="single"/>
        </w:rPr>
        <w:t>15</w:t>
      </w:r>
      <w:r>
        <w:rPr>
          <w:rFonts w:hint="eastAsia" w:ascii="仿宋" w:hAnsi="仿宋" w:eastAsia="仿宋"/>
          <w:bCs/>
          <w:sz w:val="28"/>
          <w:szCs w:val="28"/>
          <w:u w:val="single"/>
        </w:rPr>
        <w:t xml:space="preserve">日 </w:t>
      </w:r>
      <w:r>
        <w:rPr>
          <w:rFonts w:ascii="仿宋" w:hAnsi="仿宋" w:eastAsia="仿宋"/>
          <w:bCs/>
          <w:sz w:val="28"/>
          <w:szCs w:val="28"/>
          <w:u w:val="single"/>
        </w:rPr>
        <w:t>13</w:t>
      </w:r>
      <w:r>
        <w:rPr>
          <w:rFonts w:hint="eastAsia" w:ascii="仿宋" w:hAnsi="仿宋" w:eastAsia="仿宋"/>
          <w:bCs/>
          <w:sz w:val="28"/>
          <w:szCs w:val="28"/>
          <w:u w:val="single"/>
        </w:rPr>
        <w:t>点 30分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ind w:firstLine="562" w:firstLineChars="200"/>
        <w:rPr>
          <w:rFonts w:ascii="仿宋" w:hAnsi="仿宋" w:eastAsia="仿宋"/>
          <w:bCs/>
          <w:sz w:val="28"/>
          <w:szCs w:val="28"/>
          <w:u w:val="single"/>
        </w:rPr>
      </w:pPr>
      <w:r>
        <w:rPr>
          <w:rFonts w:hint="eastAsia" w:ascii="仿宋" w:hAnsi="仿宋" w:eastAsia="仿宋"/>
          <w:b/>
          <w:bCs/>
          <w:sz w:val="28"/>
          <w:szCs w:val="28"/>
        </w:rPr>
        <w:t>地点：</w:t>
      </w:r>
      <w:r>
        <w:rPr>
          <w:rFonts w:hint="eastAsia" w:ascii="仿宋" w:hAnsi="仿宋" w:eastAsia="仿宋"/>
          <w:sz w:val="28"/>
          <w:szCs w:val="28"/>
          <w:u w:val="single"/>
        </w:rPr>
        <w:t>北京国际招标有限公司30</w:t>
      </w:r>
      <w:r>
        <w:rPr>
          <w:rFonts w:ascii="仿宋" w:hAnsi="仿宋" w:eastAsia="仿宋"/>
          <w:sz w:val="28"/>
          <w:szCs w:val="28"/>
          <w:u w:val="single"/>
        </w:rPr>
        <w:t>5</w:t>
      </w:r>
      <w:r>
        <w:rPr>
          <w:rFonts w:hint="eastAsia" w:ascii="仿宋" w:hAnsi="仿宋" w:eastAsia="仿宋"/>
          <w:sz w:val="28"/>
          <w:szCs w:val="28"/>
          <w:u w:val="single"/>
        </w:rPr>
        <w:t>会议室（北京市东城区朝阳门北小街71号）。</w:t>
      </w:r>
    </w:p>
    <w:p>
      <w:pPr>
        <w:pStyle w:val="3"/>
        <w:spacing w:line="360" w:lineRule="auto"/>
        <w:rPr>
          <w:rFonts w:ascii="黑体" w:hAnsi="黑体" w:cs="宋体"/>
          <w:b w:val="0"/>
          <w:sz w:val="28"/>
          <w:szCs w:val="28"/>
        </w:rPr>
      </w:pPr>
      <w:bookmarkStart w:id="19" w:name="_Toc28359007"/>
      <w:bookmarkStart w:id="20" w:name="_Toc28359084"/>
      <w:bookmarkStart w:id="21" w:name="_Toc35393794"/>
      <w:bookmarkStart w:id="22" w:name="_Toc35393625"/>
      <w:r>
        <w:rPr>
          <w:rFonts w:hint="eastAsia" w:ascii="黑体" w:hAnsi="黑体" w:cs="宋体"/>
          <w:b w:val="0"/>
          <w:sz w:val="28"/>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numPr>
          <w:ilvl w:val="0"/>
          <w:numId w:val="1"/>
        </w:numPr>
        <w:spacing w:line="360" w:lineRule="auto"/>
        <w:rPr>
          <w:rFonts w:ascii="黑体" w:hAnsi="黑体" w:cs="宋体"/>
          <w:b w:val="0"/>
          <w:sz w:val="28"/>
          <w:szCs w:val="28"/>
        </w:rPr>
      </w:pPr>
      <w:bookmarkStart w:id="23" w:name="_Toc35393626"/>
      <w:bookmarkStart w:id="24" w:name="_Toc35393795"/>
      <w:r>
        <w:rPr>
          <w:rFonts w:hint="eastAsia" w:ascii="黑体" w:hAnsi="黑体" w:cs="宋体"/>
          <w:b w:val="0"/>
          <w:sz w:val="28"/>
          <w:szCs w:val="28"/>
        </w:rPr>
        <w:t>其他补充事宜</w:t>
      </w:r>
      <w:bookmarkEnd w:id="23"/>
      <w:bookmarkEnd w:id="24"/>
    </w:p>
    <w:p>
      <w:pPr>
        <w:tabs>
          <w:tab w:val="left" w:pos="312"/>
        </w:tabs>
        <w:rPr>
          <w:rFonts w:ascii="仿宋" w:hAnsi="仿宋" w:eastAsia="仿宋" w:cs="宋体"/>
          <w:kern w:val="0"/>
          <w:sz w:val="28"/>
          <w:szCs w:val="28"/>
          <w:u w:val="single"/>
        </w:rPr>
      </w:pPr>
      <w:bookmarkStart w:id="25" w:name="_Toc35393627"/>
      <w:bookmarkStart w:id="26" w:name="_Toc35393796"/>
      <w:bookmarkStart w:id="27" w:name="_Toc28359008"/>
      <w:bookmarkStart w:id="28" w:name="_Toc28359085"/>
      <w:r>
        <w:rPr>
          <w:rFonts w:hint="eastAsia" w:ascii="仿宋" w:hAnsi="仿宋" w:eastAsia="仿宋" w:cs="宋体"/>
          <w:kern w:val="0"/>
          <w:sz w:val="28"/>
          <w:szCs w:val="28"/>
          <w:u w:val="single"/>
        </w:rPr>
        <w:t>1</w:t>
      </w:r>
      <w:r>
        <w:rPr>
          <w:rFonts w:ascii="仿宋" w:hAnsi="仿宋" w:eastAsia="仿宋" w:cs="宋体"/>
          <w:kern w:val="0"/>
          <w:sz w:val="28"/>
          <w:szCs w:val="28"/>
          <w:u w:val="single"/>
        </w:rPr>
        <w:t>.</w:t>
      </w:r>
      <w:r>
        <w:rPr>
          <w:rFonts w:hint="eastAsia" w:ascii="仿宋" w:hAnsi="仿宋" w:eastAsia="仿宋" w:cs="宋体"/>
          <w:kern w:val="0"/>
          <w:sz w:val="28"/>
          <w:szCs w:val="28"/>
          <w:u w:val="single"/>
        </w:rPr>
        <w:t>本项目公告同时在北京市政府采购网、中国政府采购网发布。</w:t>
      </w:r>
    </w:p>
    <w:p>
      <w:pPr>
        <w:tabs>
          <w:tab w:val="left" w:pos="312"/>
        </w:tabs>
        <w:rPr>
          <w:rFonts w:ascii="仿宋" w:hAnsi="仿宋" w:eastAsia="仿宋" w:cs="宋体"/>
          <w:kern w:val="0"/>
          <w:sz w:val="28"/>
          <w:szCs w:val="28"/>
          <w:u w:val="single"/>
        </w:rPr>
      </w:pPr>
      <w:r>
        <w:rPr>
          <w:rFonts w:hint="eastAsia" w:ascii="仿宋" w:hAnsi="仿宋" w:eastAsia="仿宋" w:cs="宋体"/>
          <w:kern w:val="0"/>
          <w:sz w:val="28"/>
          <w:szCs w:val="28"/>
          <w:u w:val="single"/>
        </w:rPr>
        <w:t>2</w:t>
      </w:r>
      <w:r>
        <w:rPr>
          <w:rFonts w:ascii="仿宋" w:hAnsi="仿宋" w:eastAsia="仿宋" w:cs="宋体"/>
          <w:kern w:val="0"/>
          <w:sz w:val="28"/>
          <w:szCs w:val="28"/>
          <w:u w:val="single"/>
        </w:rPr>
        <w:t>.</w:t>
      </w:r>
      <w:r>
        <w:rPr>
          <w:rFonts w:hint="eastAsia" w:ascii="仿宋" w:hAnsi="仿宋" w:eastAsia="仿宋" w:cs="宋体"/>
          <w:kern w:val="0"/>
          <w:sz w:val="28"/>
          <w:szCs w:val="28"/>
          <w:u w:val="single"/>
        </w:rPr>
        <w:t>依据财政部《关于政府采购进口产品管理有关问题的通知》的规定：本次招标不涉及进口产品。</w:t>
      </w:r>
    </w:p>
    <w:p>
      <w:pPr>
        <w:tabs>
          <w:tab w:val="left" w:pos="312"/>
        </w:tabs>
        <w:rPr>
          <w:rFonts w:ascii="仿宋" w:hAnsi="仿宋" w:eastAsia="仿宋" w:cs="宋体"/>
          <w:kern w:val="0"/>
          <w:sz w:val="28"/>
          <w:szCs w:val="28"/>
          <w:u w:val="single"/>
        </w:rPr>
      </w:pPr>
      <w:r>
        <w:rPr>
          <w:rFonts w:hint="eastAsia" w:ascii="仿宋" w:hAnsi="仿宋" w:eastAsia="仿宋" w:cs="宋体"/>
          <w:kern w:val="0"/>
          <w:sz w:val="28"/>
          <w:szCs w:val="28"/>
          <w:u w:val="single"/>
        </w:rPr>
        <w:t>3</w:t>
      </w:r>
      <w:r>
        <w:rPr>
          <w:rFonts w:ascii="仿宋" w:hAnsi="仿宋" w:eastAsia="仿宋" w:cs="宋体"/>
          <w:kern w:val="0"/>
          <w:sz w:val="28"/>
          <w:szCs w:val="28"/>
          <w:u w:val="single"/>
        </w:rPr>
        <w:t>.</w:t>
      </w:r>
      <w:r>
        <w:rPr>
          <w:rFonts w:hint="eastAsia" w:ascii="仿宋" w:hAnsi="仿宋" w:eastAsia="仿宋" w:cs="宋体"/>
          <w:kern w:val="0"/>
          <w:sz w:val="28"/>
          <w:szCs w:val="28"/>
          <w:u w:val="single"/>
        </w:rPr>
        <w:t>评标采用综合评分法。共分为三个部分：商务得分（</w:t>
      </w:r>
      <w:r>
        <w:rPr>
          <w:rFonts w:ascii="仿宋" w:hAnsi="仿宋" w:eastAsia="仿宋" w:cs="宋体"/>
          <w:kern w:val="0"/>
          <w:sz w:val="28"/>
          <w:szCs w:val="28"/>
          <w:u w:val="single"/>
        </w:rPr>
        <w:t>14</w:t>
      </w:r>
      <w:r>
        <w:rPr>
          <w:rFonts w:hint="eastAsia" w:ascii="仿宋" w:hAnsi="仿宋" w:eastAsia="仿宋" w:cs="宋体"/>
          <w:kern w:val="0"/>
          <w:sz w:val="28"/>
          <w:szCs w:val="28"/>
          <w:u w:val="single"/>
        </w:rPr>
        <w:t>分）、技术得分（</w:t>
      </w:r>
      <w:r>
        <w:rPr>
          <w:rFonts w:ascii="仿宋" w:hAnsi="仿宋" w:eastAsia="仿宋" w:cs="宋体"/>
          <w:kern w:val="0"/>
          <w:sz w:val="28"/>
          <w:szCs w:val="28"/>
          <w:u w:val="single"/>
        </w:rPr>
        <w:t>76</w:t>
      </w:r>
      <w:r>
        <w:rPr>
          <w:rFonts w:hint="eastAsia" w:ascii="仿宋" w:hAnsi="仿宋" w:eastAsia="仿宋" w:cs="宋体"/>
          <w:kern w:val="0"/>
          <w:sz w:val="28"/>
          <w:szCs w:val="28"/>
          <w:u w:val="single"/>
        </w:rPr>
        <w:t>分）及价格得分（1</w:t>
      </w:r>
      <w:r>
        <w:rPr>
          <w:rFonts w:ascii="仿宋" w:hAnsi="仿宋" w:eastAsia="仿宋" w:cs="宋体"/>
          <w:kern w:val="0"/>
          <w:sz w:val="28"/>
          <w:szCs w:val="28"/>
          <w:u w:val="single"/>
        </w:rPr>
        <w:t>0</w:t>
      </w:r>
      <w:r>
        <w:rPr>
          <w:rFonts w:hint="eastAsia" w:ascii="仿宋" w:hAnsi="仿宋" w:eastAsia="仿宋" w:cs="宋体"/>
          <w:kern w:val="0"/>
          <w:sz w:val="28"/>
          <w:szCs w:val="28"/>
          <w:u w:val="single"/>
        </w:rPr>
        <w:t>分）。</w:t>
      </w:r>
    </w:p>
    <w:p>
      <w:pPr>
        <w:tabs>
          <w:tab w:val="left" w:pos="312"/>
        </w:tabs>
        <w:jc w:val="left"/>
        <w:rPr>
          <w:rFonts w:ascii="仿宋" w:hAnsi="仿宋" w:eastAsia="仿宋" w:cs="宋体"/>
          <w:kern w:val="0"/>
          <w:sz w:val="28"/>
          <w:szCs w:val="28"/>
          <w:u w:val="single"/>
        </w:rPr>
      </w:pPr>
      <w:r>
        <w:rPr>
          <w:rFonts w:ascii="仿宋" w:hAnsi="仿宋" w:eastAsia="仿宋" w:cs="宋体"/>
          <w:kern w:val="0"/>
          <w:sz w:val="28"/>
          <w:szCs w:val="28"/>
          <w:u w:val="single"/>
        </w:rPr>
        <w:t>4</w:t>
      </w:r>
      <w:r>
        <w:rPr>
          <w:rFonts w:hint="eastAsia" w:ascii="仿宋" w:hAnsi="仿宋" w:eastAsia="仿宋" w:cs="宋体"/>
          <w:kern w:val="0"/>
          <w:sz w:val="28"/>
          <w:szCs w:val="28"/>
          <w:u w:val="single"/>
        </w:rPr>
        <w:t>、本项目采用电子化与线下流程结合招标方式，线上下载招标文件，线下递交纸质投标文件。相关操作如下：</w:t>
      </w:r>
    </w:p>
    <w:p>
      <w:pPr>
        <w:tabs>
          <w:tab w:val="left" w:pos="312"/>
        </w:tabs>
        <w:jc w:val="left"/>
        <w:rPr>
          <w:rFonts w:ascii="仿宋" w:hAnsi="仿宋" w:eastAsia="仿宋" w:cs="宋体"/>
          <w:kern w:val="0"/>
          <w:sz w:val="28"/>
          <w:szCs w:val="28"/>
          <w:u w:val="single"/>
        </w:rPr>
      </w:pPr>
      <w:r>
        <w:rPr>
          <w:rFonts w:ascii="仿宋" w:hAnsi="仿宋" w:eastAsia="仿宋" w:cs="宋体"/>
          <w:kern w:val="0"/>
          <w:sz w:val="28"/>
          <w:szCs w:val="28"/>
          <w:u w:val="single"/>
        </w:rPr>
        <w:t>4</w:t>
      </w:r>
      <w:r>
        <w:rPr>
          <w:rFonts w:hint="eastAsia" w:ascii="仿宋" w:hAnsi="仿宋" w:eastAsia="仿宋" w:cs="宋体"/>
          <w:kern w:val="0"/>
          <w:sz w:val="28"/>
          <w:szCs w:val="28"/>
          <w:u w:val="single"/>
        </w:rPr>
        <w:t xml:space="preserve">.1办理CA认证证书(北京一证通数字证书)，详见北京市政府采购电子交易平台。(http://zbcg-bjzc.zhongcy.cn/bjczj-portal-site/index.html#/home)查阅“用户指南” </w:t>
      </w:r>
      <w:r>
        <w:rPr>
          <w:rFonts w:ascii="仿宋" w:hAnsi="仿宋" w:eastAsia="仿宋" w:cs="宋体"/>
          <w:kern w:val="0"/>
          <w:sz w:val="28"/>
          <w:szCs w:val="28"/>
          <w:u w:val="single"/>
        </w:rPr>
        <w:t>-</w:t>
      </w:r>
      <w:r>
        <w:rPr>
          <w:rFonts w:hint="eastAsia" w:ascii="仿宋" w:hAnsi="仿宋" w:eastAsia="仿宋" w:cs="宋体"/>
          <w:kern w:val="0"/>
          <w:sz w:val="28"/>
          <w:szCs w:val="28"/>
          <w:u w:val="single"/>
        </w:rPr>
        <w:t>“操作指南”-“市场主体CA办理操作流程指引”，按照程序要求办理。</w:t>
      </w:r>
    </w:p>
    <w:p>
      <w:pPr>
        <w:tabs>
          <w:tab w:val="left" w:pos="312"/>
        </w:tabs>
        <w:jc w:val="left"/>
        <w:rPr>
          <w:rFonts w:ascii="仿宋" w:hAnsi="仿宋" w:eastAsia="仿宋" w:cs="宋体"/>
          <w:kern w:val="0"/>
          <w:sz w:val="28"/>
          <w:szCs w:val="28"/>
          <w:u w:val="single"/>
        </w:rPr>
      </w:pPr>
      <w:r>
        <w:rPr>
          <w:rFonts w:ascii="仿宋" w:hAnsi="仿宋" w:eastAsia="仿宋" w:cs="宋体"/>
          <w:kern w:val="0"/>
          <w:sz w:val="28"/>
          <w:szCs w:val="28"/>
          <w:u w:val="single"/>
        </w:rPr>
        <w:t>4</w:t>
      </w:r>
      <w:r>
        <w:rPr>
          <w:rFonts w:hint="eastAsia" w:ascii="仿宋" w:hAnsi="仿宋" w:eastAsia="仿宋" w:cs="宋体"/>
          <w:kern w:val="0"/>
          <w:sz w:val="28"/>
          <w:szCs w:val="28"/>
          <w:u w:val="single"/>
        </w:rPr>
        <w:t>.2于北京市政府采购电子交易平台“用户指南”-“操作指南”-“市场主体注册入库操作流程指引”进行自助注册绑定。</w:t>
      </w:r>
    </w:p>
    <w:p>
      <w:pPr>
        <w:tabs>
          <w:tab w:val="left" w:pos="312"/>
        </w:tabs>
        <w:jc w:val="left"/>
        <w:rPr>
          <w:rFonts w:ascii="仿宋" w:hAnsi="仿宋" w:eastAsia="仿宋" w:cs="宋体"/>
          <w:kern w:val="0"/>
          <w:sz w:val="28"/>
          <w:szCs w:val="28"/>
          <w:u w:val="single"/>
        </w:rPr>
      </w:pPr>
      <w:r>
        <w:rPr>
          <w:rFonts w:ascii="仿宋" w:hAnsi="仿宋" w:eastAsia="仿宋" w:cs="宋体"/>
          <w:kern w:val="0"/>
          <w:sz w:val="28"/>
          <w:szCs w:val="28"/>
          <w:u w:val="single"/>
        </w:rPr>
        <w:t>4</w:t>
      </w:r>
      <w:r>
        <w:rPr>
          <w:rFonts w:hint="eastAsia" w:ascii="仿宋" w:hAnsi="仿宋" w:eastAsia="仿宋" w:cs="宋体"/>
          <w:kern w:val="0"/>
          <w:sz w:val="28"/>
          <w:szCs w:val="28"/>
          <w:u w:val="single"/>
        </w:rPr>
        <w:t>.3招标文件获取方式:供应商按照规定办理CA数字认证证书(北京一证通数字证书)后，自招标公告发布之日起持供应商自身数字证书登录北京市政府采购电子交易平台免费获取电子版招标文件。</w:t>
      </w:r>
    </w:p>
    <w:p>
      <w:pPr>
        <w:tabs>
          <w:tab w:val="left" w:pos="312"/>
        </w:tabs>
        <w:jc w:val="left"/>
        <w:rPr>
          <w:rFonts w:ascii="仿宋" w:hAnsi="仿宋" w:eastAsia="仿宋" w:cs="宋体"/>
          <w:kern w:val="0"/>
          <w:sz w:val="28"/>
          <w:szCs w:val="28"/>
          <w:u w:val="single"/>
        </w:rPr>
      </w:pPr>
      <w:r>
        <w:rPr>
          <w:rFonts w:ascii="仿宋" w:hAnsi="仿宋" w:eastAsia="仿宋" w:cs="宋体"/>
          <w:kern w:val="0"/>
          <w:sz w:val="28"/>
          <w:szCs w:val="28"/>
          <w:u w:val="single"/>
        </w:rPr>
        <w:t>4</w:t>
      </w:r>
      <w:r>
        <w:rPr>
          <w:rFonts w:hint="eastAsia" w:ascii="仿宋" w:hAnsi="仿宋" w:eastAsia="仿宋" w:cs="宋体"/>
          <w:kern w:val="0"/>
          <w:sz w:val="28"/>
          <w:szCs w:val="28"/>
          <w:u w:val="single"/>
        </w:rPr>
        <w:t>.4未按上述获取方式和期限下载招标文件的投标无效。</w:t>
      </w:r>
    </w:p>
    <w:p>
      <w:pPr>
        <w:tabs>
          <w:tab w:val="left" w:pos="312"/>
        </w:tabs>
        <w:jc w:val="left"/>
        <w:rPr>
          <w:rFonts w:ascii="仿宋" w:hAnsi="仿宋" w:eastAsia="仿宋" w:cs="宋体"/>
          <w:kern w:val="0"/>
          <w:sz w:val="28"/>
          <w:szCs w:val="28"/>
          <w:u w:val="single"/>
        </w:rPr>
      </w:pPr>
      <w:r>
        <w:rPr>
          <w:rFonts w:ascii="仿宋" w:hAnsi="仿宋" w:eastAsia="仿宋" w:cs="宋体"/>
          <w:kern w:val="0"/>
          <w:sz w:val="28"/>
          <w:szCs w:val="28"/>
          <w:u w:val="single"/>
        </w:rPr>
        <w:t>5</w:t>
      </w:r>
      <w:r>
        <w:rPr>
          <w:rFonts w:hint="eastAsia" w:ascii="仿宋" w:hAnsi="仿宋" w:eastAsia="仿宋" w:cs="宋体"/>
          <w:kern w:val="0"/>
          <w:sz w:val="28"/>
          <w:szCs w:val="28"/>
          <w:u w:val="single"/>
        </w:rPr>
        <w:t>、证书驱动下载:</w:t>
      </w:r>
    </w:p>
    <w:p>
      <w:pPr>
        <w:tabs>
          <w:tab w:val="left" w:pos="312"/>
        </w:tabs>
        <w:jc w:val="left"/>
        <w:rPr>
          <w:rFonts w:ascii="仿宋" w:hAnsi="仿宋" w:eastAsia="仿宋" w:cs="宋体"/>
          <w:kern w:val="0"/>
          <w:sz w:val="28"/>
          <w:szCs w:val="28"/>
          <w:u w:val="single"/>
        </w:rPr>
      </w:pPr>
      <w:r>
        <w:rPr>
          <w:rFonts w:ascii="仿宋" w:hAnsi="仿宋" w:eastAsia="仿宋" w:cs="宋体"/>
          <w:kern w:val="0"/>
          <w:sz w:val="28"/>
          <w:szCs w:val="28"/>
          <w:u w:val="single"/>
        </w:rPr>
        <w:t>5</w:t>
      </w:r>
      <w:r>
        <w:rPr>
          <w:rFonts w:hint="eastAsia" w:ascii="仿宋" w:hAnsi="仿宋" w:eastAsia="仿宋" w:cs="宋体"/>
          <w:kern w:val="0"/>
          <w:sz w:val="28"/>
          <w:szCs w:val="28"/>
          <w:u w:val="single"/>
        </w:rPr>
        <w:t>.1于北京市政府采购电子交易平台“用户指南”-“工具下载”- “招标采购系统文件驱动安装包”下载相关驱动。</w:t>
      </w:r>
    </w:p>
    <w:p>
      <w:pPr>
        <w:tabs>
          <w:tab w:val="left" w:pos="312"/>
        </w:tabs>
        <w:jc w:val="left"/>
        <w:rPr>
          <w:rFonts w:ascii="仿宋" w:hAnsi="仿宋" w:eastAsia="仿宋" w:cs="宋体"/>
          <w:kern w:val="0"/>
          <w:sz w:val="28"/>
          <w:szCs w:val="28"/>
          <w:u w:val="single"/>
        </w:rPr>
      </w:pPr>
      <w:r>
        <w:rPr>
          <w:rFonts w:ascii="仿宋" w:hAnsi="仿宋" w:eastAsia="仿宋" w:cs="宋体"/>
          <w:kern w:val="0"/>
          <w:sz w:val="28"/>
          <w:szCs w:val="28"/>
          <w:u w:val="single"/>
        </w:rPr>
        <w:t>5</w:t>
      </w:r>
      <w:r>
        <w:rPr>
          <w:rFonts w:hint="eastAsia" w:ascii="仿宋" w:hAnsi="仿宋" w:eastAsia="仿宋" w:cs="宋体"/>
          <w:kern w:val="0"/>
          <w:sz w:val="28"/>
          <w:szCs w:val="28"/>
          <w:u w:val="single"/>
        </w:rPr>
        <w:t>.2CA认证证书服务热线010-58511086。</w:t>
      </w:r>
    </w:p>
    <w:p>
      <w:pPr>
        <w:tabs>
          <w:tab w:val="left" w:pos="312"/>
        </w:tabs>
        <w:jc w:val="left"/>
        <w:rPr>
          <w:rFonts w:ascii="仿宋" w:hAnsi="仿宋" w:eastAsia="仿宋" w:cs="宋体"/>
          <w:kern w:val="0"/>
          <w:sz w:val="28"/>
          <w:szCs w:val="28"/>
          <w:u w:val="single"/>
        </w:rPr>
      </w:pPr>
      <w:r>
        <w:rPr>
          <w:rFonts w:ascii="仿宋" w:hAnsi="仿宋" w:eastAsia="仿宋" w:cs="宋体"/>
          <w:kern w:val="0"/>
          <w:sz w:val="28"/>
          <w:szCs w:val="28"/>
          <w:u w:val="single"/>
        </w:rPr>
        <w:t>5</w:t>
      </w:r>
      <w:r>
        <w:rPr>
          <w:rFonts w:hint="eastAsia" w:ascii="仿宋" w:hAnsi="仿宋" w:eastAsia="仿宋" w:cs="宋体"/>
          <w:kern w:val="0"/>
          <w:sz w:val="28"/>
          <w:szCs w:val="28"/>
          <w:u w:val="single"/>
        </w:rPr>
        <w:t>.3技术支持服务热线010-86483801。</w:t>
      </w:r>
    </w:p>
    <w:p>
      <w:pPr>
        <w:tabs>
          <w:tab w:val="left" w:pos="312"/>
        </w:tabs>
        <w:jc w:val="left"/>
        <w:rPr>
          <w:rFonts w:ascii="仿宋" w:hAnsi="仿宋" w:eastAsia="仿宋" w:cs="宋体"/>
          <w:kern w:val="0"/>
          <w:sz w:val="28"/>
          <w:szCs w:val="28"/>
          <w:u w:val="single"/>
        </w:rPr>
      </w:pPr>
      <w:r>
        <w:rPr>
          <w:rFonts w:hint="eastAsia" w:ascii="仿宋" w:hAnsi="仿宋" w:eastAsia="仿宋" w:cs="宋体"/>
          <w:kern w:val="0"/>
          <w:sz w:val="28"/>
          <w:szCs w:val="28"/>
          <w:u w:val="single"/>
        </w:rPr>
        <w:t>注意：请供应商认真学习北京市政府采购电子交易平台发布的相关操作手册。</w:t>
      </w:r>
    </w:p>
    <w:p>
      <w:pPr>
        <w:tabs>
          <w:tab w:val="left" w:pos="312"/>
        </w:tabs>
        <w:jc w:val="left"/>
        <w:rPr>
          <w:rFonts w:ascii="仿宋" w:hAnsi="仿宋" w:eastAsia="仿宋" w:cs="宋体"/>
          <w:color w:val="FF0000"/>
          <w:kern w:val="0"/>
          <w:sz w:val="28"/>
          <w:szCs w:val="28"/>
          <w:u w:val="single"/>
        </w:rPr>
      </w:pPr>
      <w:r>
        <w:rPr>
          <w:rFonts w:hint="eastAsia" w:ascii="仿宋" w:hAnsi="仿宋" w:eastAsia="仿宋" w:cs="宋体"/>
          <w:color w:val="FF0000"/>
          <w:kern w:val="0"/>
          <w:sz w:val="28"/>
          <w:szCs w:val="28"/>
          <w:u w:val="single"/>
        </w:rPr>
        <w:t>6</w:t>
      </w:r>
      <w:r>
        <w:rPr>
          <w:rFonts w:ascii="仿宋" w:hAnsi="仿宋" w:eastAsia="仿宋" w:cs="宋体"/>
          <w:color w:val="FF0000"/>
          <w:kern w:val="0"/>
          <w:sz w:val="28"/>
          <w:szCs w:val="28"/>
          <w:u w:val="single"/>
        </w:rPr>
        <w:t>.</w:t>
      </w:r>
      <w:r>
        <w:rPr>
          <w:rFonts w:hint="eastAsia" w:ascii="仿宋" w:hAnsi="仿宋" w:eastAsia="仿宋" w:cs="宋体"/>
          <w:color w:val="FF0000"/>
          <w:kern w:val="0"/>
          <w:sz w:val="28"/>
          <w:szCs w:val="28"/>
          <w:u w:val="single"/>
        </w:rPr>
        <w:t>因疫情防控要求，投标人递交投标文件的授权代表应持健康码绿码及2</w:t>
      </w:r>
      <w:r>
        <w:rPr>
          <w:rFonts w:ascii="仿宋" w:hAnsi="仿宋" w:eastAsia="仿宋" w:cs="宋体"/>
          <w:color w:val="FF0000"/>
          <w:kern w:val="0"/>
          <w:sz w:val="28"/>
          <w:szCs w:val="28"/>
          <w:u w:val="single"/>
        </w:rPr>
        <w:t>1</w:t>
      </w:r>
      <w:r>
        <w:rPr>
          <w:rFonts w:hint="eastAsia" w:ascii="仿宋" w:hAnsi="仿宋" w:eastAsia="仿宋" w:cs="宋体"/>
          <w:color w:val="FF0000"/>
          <w:kern w:val="0"/>
          <w:sz w:val="28"/>
          <w:szCs w:val="28"/>
          <w:u w:val="single"/>
        </w:rPr>
        <w:t>天未出京的行程记录，否则须提供4</w:t>
      </w:r>
      <w:r>
        <w:rPr>
          <w:rFonts w:ascii="仿宋" w:hAnsi="仿宋" w:eastAsia="仿宋" w:cs="宋体"/>
          <w:color w:val="FF0000"/>
          <w:kern w:val="0"/>
          <w:sz w:val="28"/>
          <w:szCs w:val="28"/>
          <w:u w:val="single"/>
        </w:rPr>
        <w:t>8</w:t>
      </w:r>
      <w:r>
        <w:rPr>
          <w:rFonts w:hint="eastAsia" w:ascii="仿宋" w:hAnsi="仿宋" w:eastAsia="仿宋" w:cs="宋体"/>
          <w:color w:val="FF0000"/>
          <w:kern w:val="0"/>
          <w:sz w:val="28"/>
          <w:szCs w:val="28"/>
          <w:u w:val="single"/>
        </w:rPr>
        <w:t>小时内核酸检测。</w:t>
      </w:r>
    </w:p>
    <w:p>
      <w:pPr>
        <w:pStyle w:val="3"/>
        <w:spacing w:line="360" w:lineRule="auto"/>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w:t>
      </w:r>
      <w:bookmarkStart w:id="33" w:name="_GoBack"/>
      <w:bookmarkEnd w:id="33"/>
      <w:r>
        <w:rPr>
          <w:rFonts w:ascii="黑体" w:hAnsi="黑体" w:cs="宋体"/>
          <w:b w:val="0"/>
          <w:sz w:val="28"/>
          <w:szCs w:val="28"/>
        </w:rPr>
        <w:t>下方式</w:t>
      </w:r>
      <w:r>
        <w:rPr>
          <w:rFonts w:hint="eastAsia" w:ascii="黑体" w:hAnsi="黑体" w:cs="宋体"/>
          <w:b w:val="0"/>
          <w:sz w:val="28"/>
          <w:szCs w:val="28"/>
        </w:rPr>
        <w:t>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北京市海淀区立新幼儿园</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北京市海淀区田村砂石厂路柳明家园西区　　</w:t>
      </w:r>
    </w:p>
    <w:p>
      <w:pPr>
        <w:spacing w:line="360" w:lineRule="auto"/>
        <w:ind w:left="1129" w:leftChars="371" w:hanging="350" w:hangingChars="125"/>
        <w:jc w:val="left"/>
        <w:rPr>
          <w:rFonts w:hint="default" w:ascii="仿宋" w:hAnsi="仿宋" w:eastAsia="仿宋"/>
          <w:sz w:val="28"/>
          <w:szCs w:val="28"/>
          <w:u w:val="single"/>
          <w:lang w:val="en-US" w:eastAsia="zh-CN"/>
        </w:rPr>
      </w:pPr>
      <w:r>
        <w:rPr>
          <w:rFonts w:hint="eastAsia" w:ascii="仿宋" w:hAnsi="仿宋" w:eastAsia="仿宋"/>
          <w:sz w:val="28"/>
          <w:szCs w:val="28"/>
        </w:rPr>
        <w:t>联系方式：</w:t>
      </w:r>
      <w:bookmarkStart w:id="29" w:name="_Toc28359086"/>
      <w:bookmarkStart w:id="30" w:name="_Toc28359009"/>
      <w:r>
        <w:rPr>
          <w:rFonts w:hint="eastAsia" w:ascii="仿宋" w:hAnsi="仿宋" w:eastAsia="仿宋"/>
          <w:sz w:val="28"/>
          <w:szCs w:val="28"/>
          <w:u w:val="single"/>
          <w:lang w:val="en-US" w:eastAsia="zh-CN"/>
        </w:rPr>
        <w:t>杨老师  010-88197463</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29"/>
      <w:bookmarkEnd w:id="30"/>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北京国际招标有限公司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北京市东城区朝阳门北小街71号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1" w:name="_Toc28359087"/>
      <w:bookmarkStart w:id="32" w:name="_Toc28359010"/>
      <w:r>
        <w:rPr>
          <w:rFonts w:hint="eastAsia" w:ascii="仿宋" w:hAnsi="仿宋" w:eastAsia="仿宋"/>
          <w:sz w:val="28"/>
          <w:szCs w:val="28"/>
          <w:u w:val="single"/>
        </w:rPr>
        <w:t>　010-84046631　　传真010-84045700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1"/>
      <w:bookmarkEnd w:id="32"/>
    </w:p>
    <w:p>
      <w:pPr>
        <w:pStyle w:val="5"/>
        <w:spacing w:line="360" w:lineRule="auto"/>
        <w:ind w:firstLine="840" w:firstLineChars="300"/>
        <w:rPr>
          <w:rFonts w:ascii="仿宋" w:hAnsi="仿宋" w:eastAsia="仿宋"/>
          <w:sz w:val="28"/>
          <w:szCs w:val="28"/>
          <w:u w:val="single"/>
        </w:rPr>
      </w:pPr>
      <w:r>
        <w:rPr>
          <w:rFonts w:hint="eastAsia" w:ascii="仿宋" w:hAnsi="仿宋" w:eastAsia="仿宋"/>
          <w:sz w:val="28"/>
          <w:szCs w:val="28"/>
        </w:rPr>
        <w:t>项目联系人：</w:t>
      </w:r>
      <w:r>
        <w:rPr>
          <w:rFonts w:hint="eastAsia" w:ascii="仿宋" w:hAnsi="仿宋" w:eastAsia="仿宋"/>
          <w:sz w:val="28"/>
          <w:szCs w:val="28"/>
          <w:u w:val="single"/>
        </w:rPr>
        <w:t xml:space="preserve"> 苏琳、白辰、隋志亮、梁东煜、游路群</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010-84046631（业务咨询）；</w:t>
      </w:r>
    </w:p>
    <w:p>
      <w:pPr>
        <w:spacing w:line="360" w:lineRule="auto"/>
        <w:ind w:firstLine="2240" w:firstLineChars="800"/>
        <w:rPr>
          <w:rFonts w:ascii="仿宋" w:hAnsi="仿宋" w:eastAsia="仿宋"/>
          <w:sz w:val="28"/>
          <w:szCs w:val="28"/>
          <w:u w:val="single"/>
        </w:rPr>
      </w:pPr>
      <w:r>
        <w:rPr>
          <w:rFonts w:hint="eastAsia" w:ascii="仿宋" w:hAnsi="仿宋" w:eastAsia="仿宋"/>
          <w:sz w:val="28"/>
          <w:szCs w:val="28"/>
          <w:u w:val="single"/>
        </w:rPr>
        <w:t>010-84045694（发票及退保证金）　</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8D355"/>
    <w:multiLevelType w:val="singleLevel"/>
    <w:tmpl w:val="7468D35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05"/>
    <w:rsid w:val="00027EC0"/>
    <w:rsid w:val="00060063"/>
    <w:rsid w:val="000D5623"/>
    <w:rsid w:val="000E4F74"/>
    <w:rsid w:val="001258EA"/>
    <w:rsid w:val="00142F03"/>
    <w:rsid w:val="0017339B"/>
    <w:rsid w:val="001A0DC9"/>
    <w:rsid w:val="001B48D6"/>
    <w:rsid w:val="001C245E"/>
    <w:rsid w:val="001C4DC6"/>
    <w:rsid w:val="001E5C3E"/>
    <w:rsid w:val="00205D2F"/>
    <w:rsid w:val="00275434"/>
    <w:rsid w:val="002D6343"/>
    <w:rsid w:val="002E421B"/>
    <w:rsid w:val="002E588B"/>
    <w:rsid w:val="002E7084"/>
    <w:rsid w:val="00322461"/>
    <w:rsid w:val="003456E0"/>
    <w:rsid w:val="003A5B25"/>
    <w:rsid w:val="003C1CCB"/>
    <w:rsid w:val="003F3EA0"/>
    <w:rsid w:val="004020FF"/>
    <w:rsid w:val="00432784"/>
    <w:rsid w:val="00437562"/>
    <w:rsid w:val="0044257F"/>
    <w:rsid w:val="0047699B"/>
    <w:rsid w:val="00481ED2"/>
    <w:rsid w:val="004D6F28"/>
    <w:rsid w:val="00505D05"/>
    <w:rsid w:val="00526A0B"/>
    <w:rsid w:val="00582E3E"/>
    <w:rsid w:val="006113E8"/>
    <w:rsid w:val="00685D69"/>
    <w:rsid w:val="006D3143"/>
    <w:rsid w:val="00731D20"/>
    <w:rsid w:val="00734D63"/>
    <w:rsid w:val="007353BE"/>
    <w:rsid w:val="007559A5"/>
    <w:rsid w:val="007B4EF4"/>
    <w:rsid w:val="00801B05"/>
    <w:rsid w:val="008333F3"/>
    <w:rsid w:val="0085215A"/>
    <w:rsid w:val="008545A1"/>
    <w:rsid w:val="00862EDA"/>
    <w:rsid w:val="00890E4A"/>
    <w:rsid w:val="00894A15"/>
    <w:rsid w:val="008E1B45"/>
    <w:rsid w:val="00907899"/>
    <w:rsid w:val="00915984"/>
    <w:rsid w:val="00957AE1"/>
    <w:rsid w:val="00987AFE"/>
    <w:rsid w:val="009A1002"/>
    <w:rsid w:val="009A22BD"/>
    <w:rsid w:val="009A2D21"/>
    <w:rsid w:val="009C7BD7"/>
    <w:rsid w:val="009D6455"/>
    <w:rsid w:val="00A10D3F"/>
    <w:rsid w:val="00A53F43"/>
    <w:rsid w:val="00A61335"/>
    <w:rsid w:val="00A86D49"/>
    <w:rsid w:val="00AC5605"/>
    <w:rsid w:val="00AD481E"/>
    <w:rsid w:val="00AF6AD4"/>
    <w:rsid w:val="00B22F54"/>
    <w:rsid w:val="00B32749"/>
    <w:rsid w:val="00B44096"/>
    <w:rsid w:val="00B54472"/>
    <w:rsid w:val="00BE78B5"/>
    <w:rsid w:val="00C2183C"/>
    <w:rsid w:val="00C90B87"/>
    <w:rsid w:val="00D025C8"/>
    <w:rsid w:val="00D22979"/>
    <w:rsid w:val="00D46E27"/>
    <w:rsid w:val="00D56F78"/>
    <w:rsid w:val="00D62CE2"/>
    <w:rsid w:val="00DF1624"/>
    <w:rsid w:val="00DF61F2"/>
    <w:rsid w:val="00E30EE9"/>
    <w:rsid w:val="00E331AB"/>
    <w:rsid w:val="00E436A2"/>
    <w:rsid w:val="00E7116E"/>
    <w:rsid w:val="00EB75AF"/>
    <w:rsid w:val="00EC77D7"/>
    <w:rsid w:val="00ED28DC"/>
    <w:rsid w:val="00ED50EF"/>
    <w:rsid w:val="00EF54D4"/>
    <w:rsid w:val="00F52E13"/>
    <w:rsid w:val="00F67819"/>
    <w:rsid w:val="00F875FB"/>
    <w:rsid w:val="00FB4C28"/>
    <w:rsid w:val="00FC6D01"/>
    <w:rsid w:val="00FD319E"/>
    <w:rsid w:val="00FD678A"/>
    <w:rsid w:val="00FF5185"/>
    <w:rsid w:val="12B02CB8"/>
    <w:rsid w:val="1B0D28CE"/>
    <w:rsid w:val="1C3A6FB3"/>
    <w:rsid w:val="39CE15C5"/>
    <w:rsid w:val="3B627E22"/>
    <w:rsid w:val="3C9B3369"/>
    <w:rsid w:val="411B7393"/>
    <w:rsid w:val="48234EF8"/>
    <w:rsid w:val="48987C26"/>
    <w:rsid w:val="57147B2C"/>
    <w:rsid w:val="6BDF43C8"/>
    <w:rsid w:val="709A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Plain Text"/>
    <w:basedOn w:val="1"/>
    <w:qFormat/>
    <w:uiPriority w:val="0"/>
    <w:rPr>
      <w:rFonts w:ascii="宋体" w:hAnsi="Courier New" w:eastAsiaTheme="minorEastAsia" w:cstheme="minorBidi"/>
      <w:szCs w:val="22"/>
    </w:rPr>
  </w:style>
  <w:style w:type="paragraph" w:styleId="6">
    <w:name w:val="Balloon Text"/>
    <w:basedOn w:val="1"/>
    <w:link w:val="14"/>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11">
    <w:name w:val="List Paragraph"/>
    <w:basedOn w:val="1"/>
    <w:qFormat/>
    <w:uiPriority w:val="34"/>
    <w:pPr>
      <w:ind w:firstLine="420" w:firstLineChars="200"/>
    </w:pPr>
  </w:style>
  <w:style w:type="character" w:customStyle="1" w:styleId="12">
    <w:name w:val="页眉 字符"/>
    <w:basedOn w:val="10"/>
    <w:link w:val="8"/>
    <w:qFormat/>
    <w:uiPriority w:val="0"/>
    <w:rPr>
      <w:rFonts w:ascii="Times New Roman" w:hAnsi="Times New Roman"/>
      <w:kern w:val="2"/>
      <w:sz w:val="18"/>
      <w:szCs w:val="18"/>
    </w:rPr>
  </w:style>
  <w:style w:type="character" w:customStyle="1" w:styleId="13">
    <w:name w:val="页脚 字符"/>
    <w:basedOn w:val="10"/>
    <w:link w:val="7"/>
    <w:qFormat/>
    <w:uiPriority w:val="0"/>
    <w:rPr>
      <w:rFonts w:ascii="Times New Roman" w:hAnsi="Times New Roman"/>
      <w:kern w:val="2"/>
      <w:sz w:val="18"/>
      <w:szCs w:val="18"/>
    </w:rPr>
  </w:style>
  <w:style w:type="character" w:customStyle="1" w:styleId="14">
    <w:name w:val="批注框文本 字符"/>
    <w:basedOn w:val="10"/>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325</Words>
  <Characters>1854</Characters>
  <Lines>15</Lines>
  <Paragraphs>4</Paragraphs>
  <TotalTime>258</TotalTime>
  <ScaleCrop>false</ScaleCrop>
  <LinksUpToDate>false</LinksUpToDate>
  <CharactersWithSpaces>2175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suming</dc:creator>
  <cp:lastModifiedBy>业务管理部</cp:lastModifiedBy>
  <dcterms:modified xsi:type="dcterms:W3CDTF">2022-01-20T02:29:52Z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7DFF8BA1B3EA43E084712D3A231505C3</vt:lpwstr>
  </property>
</Properties>
</file>