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附件：</w:t>
      </w:r>
    </w:p>
    <w:p>
      <w:pPr>
        <w:widowControl w:val="0"/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 w:cstheme="majorEastAsia"/>
          <w:b w:val="0"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44"/>
          <w:szCs w:val="44"/>
        </w:rPr>
        <w:t>北京消防协会捐赠工作管理办法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Theme="majorEastAsia" w:hAnsiTheme="majorEastAsia" w:eastAsiaTheme="majorEastAsia" w:cstheme="majorEastAsia"/>
          <w:b/>
          <w:color w:val="000000"/>
          <w:sz w:val="32"/>
          <w:szCs w:val="32"/>
        </w:rPr>
      </w:pP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第一条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为了规范北京消防协会（以下简称协会）捐赠工作，保障捐赠人、受赠人、受益人的合法权益，依据《中华人民共和国公益事业捐赠法》、《中华人民共和国慈善法》、《社会团体登记管理条例》、《北京消防协会章程》等有关规定，制定本办法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协会捐赠工作坚持合法、规范、自愿、无偿的原则，自觉接受登记管理机关和社会公众的监督。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协会接受捐赠和对外捐赠，及对捐赠财产的管理和使用，适用本办法。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捐赠财产主要包括货币、实物、房屋、有价证券、股权、知识产权等有形和无形财产。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第五条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捐赠财产的使用范围包括：</w:t>
      </w:r>
    </w:p>
    <w:p>
      <w:pPr>
        <w:widowControl w:val="0"/>
        <w:adjustRightInd w:val="0"/>
        <w:snapToGrid w:val="0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   （一）在自然灾害、突发事件、救灾、救助活动；</w:t>
      </w:r>
    </w:p>
    <w:p>
      <w:pPr>
        <w:widowControl w:val="0"/>
        <w:adjustRightInd w:val="0"/>
        <w:snapToGrid w:val="0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   （二）消防行业内的公益活动或有助于推动我国消防事业建设的活动；</w:t>
      </w:r>
    </w:p>
    <w:p>
      <w:pPr>
        <w:widowControl w:val="0"/>
        <w:adjustRightInd w:val="0"/>
        <w:snapToGrid w:val="0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   （三）符合协会宗旨的其他公益活动。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第六条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协会接受捐赠和对外捐赠应当经会长办公会讨论形成初步意见，报理事会审议通过后，由秘书处具体实施。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第七条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具有下列情形之一的，经会长办公会讨论通过后，由秘书处直接实施。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协会接受捐赠，捐赠人指定受益人的；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协会对外捐赠，捐赠财产总额不足1万元的。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第八条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协会每年对外捐赠财产总额，不应超过协会上年度会费收入总额的5%。</w:t>
      </w:r>
    </w:p>
    <w:p>
      <w:pPr>
        <w:widowControl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>捐赠人向协会捐赠财产，协议指定受益人的，协会按协议约定实施，不受对外捐赠财产金额限制。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第九条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协会不得以捐赠为名从事营利性活动。协会接受捐赠，不得向捐赠人、受益人提供利益回报,不得接受捐赠人与受益人有利害关系的捐赠。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协会对捐赠财产的管理应当设立专门会计科目进行单独核算，专款专用。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第十一条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协会接受捐赠和对外捐赠，应当签订捐赠协议，约定捐赠财产的合法用途、种类、数量、质量、交付时间等，以及协议双方的权利和义务。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第十二条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协会接受捐赠，应当在收到捐赠财产后，向捐赠人出具捐赠接收函，并开具由财政部门统一监（印）制的捐赠票据。协会对外捐赠的，按照国家有关规定，获取</w:t>
      </w:r>
      <w:r>
        <w:rPr>
          <w:rFonts w:hint="eastAsia" w:ascii="仿宋" w:hAnsi="仿宋" w:eastAsia="仿宋" w:cs="仿宋"/>
          <w:sz w:val="32"/>
          <w:szCs w:val="32"/>
          <w:u w:color="218FC4"/>
        </w:rPr>
        <w:t>合法、有效的捐赠凭证。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第十三条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协会接受、使用捐赠的有关情况，应向登记管理机关报告，并通过协会官方网站发布，并接受社会监督。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第十四条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协会监事会依职权对捐赠财产的使用、管理情况进行监督。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第十五条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协会会员有权向协会秘书处查询捐赠财产的使用、管理情况，并提出意见和建议，协会秘书处应当予以如实答复。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第十六条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在捐赠工作中，协会工作人员有严重违法行为的，依照有关法律规定处理。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第十七条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接受或向境外捐赠的，依国家相关规定并参照本办法执行。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jc w:val="both"/>
        <w:rPr>
          <w:rFonts w:ascii="仿宋" w:hAnsi="仿宋" w:eastAsia="仿宋" w:cs="仿宋"/>
          <w:color w:val="000000"/>
          <w:sz w:val="32"/>
          <w:szCs w:val="32"/>
          <w:u w:color="218FC4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218FC4"/>
        </w:rPr>
        <w:t>第十八条</w:t>
      </w:r>
      <w:r>
        <w:rPr>
          <w:rFonts w:hint="eastAsia" w:ascii="仿宋" w:hAnsi="仿宋" w:eastAsia="仿宋" w:cs="仿宋"/>
          <w:color w:val="000000"/>
          <w:sz w:val="32"/>
          <w:szCs w:val="32"/>
          <w:u w:color="218FC4"/>
        </w:rPr>
        <w:t xml:space="preserve"> 本办法自协会理事会审议通过后，自发布之日起施行，协会制定的《北京消防协会接受捐赠及使用公示制度》（试行）同时废止。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559" w:left="1803" w:header="799" w:footer="79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918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48"/>
    <w:multiLevelType w:val="multilevel"/>
    <w:tmpl w:val="37625F48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2020-04-20T08:05:41Z</dcterms:created>
  <dc:creator>Administrator</dc:creator>
  <cp:lastModifiedBy>✨鹏嘭嘭</cp:lastModifiedBy>
  <dcterms:modified xsi:type="dcterms:W3CDTF">2020-04-20T08:05:48Z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